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63FD" w14:textId="77777777" w:rsidR="001429A8" w:rsidRDefault="003F4259">
      <w:pPr>
        <w:spacing w:line="460" w:lineRule="exact"/>
        <w:jc w:val="both"/>
        <w:rPr>
          <w:rFonts w:ascii="標楷體" w:eastAsia="標楷體" w:hAnsi="標楷體"/>
          <w:sz w:val="40"/>
          <w:szCs w:val="40"/>
        </w:rPr>
      </w:pPr>
      <w:r>
        <w:rPr>
          <w:rFonts w:ascii="標楷體" w:eastAsia="標楷體" w:hAnsi="標楷體"/>
          <w:sz w:val="40"/>
          <w:szCs w:val="40"/>
        </w:rPr>
        <w:t>高級中等以下學校及幼兒園身心障礙學生及幼兒鑑定評估人員資格權益及培訓辦法</w:t>
      </w:r>
    </w:p>
    <w:p w14:paraId="1EF2BD86" w14:textId="77777777" w:rsidR="001429A8" w:rsidRDefault="003F4259">
      <w:pPr>
        <w:spacing w:line="460" w:lineRule="exact"/>
        <w:ind w:left="868" w:hanging="868"/>
        <w:jc w:val="both"/>
        <w:rPr>
          <w:rFonts w:ascii="標楷體" w:eastAsia="標楷體" w:hAnsi="標楷體"/>
          <w:sz w:val="28"/>
          <w:szCs w:val="28"/>
        </w:rPr>
      </w:pPr>
      <w:r>
        <w:rPr>
          <w:rFonts w:ascii="標楷體" w:eastAsia="標楷體" w:hAnsi="標楷體"/>
          <w:sz w:val="28"/>
          <w:szCs w:val="28"/>
        </w:rPr>
        <w:t>第一條　　本辦法依特殊教育法（以下簡稱本法）第十九條第二項規定訂定之。</w:t>
      </w:r>
    </w:p>
    <w:p w14:paraId="615D84A3" w14:textId="77777777" w:rsidR="001429A8" w:rsidRDefault="003F4259">
      <w:pPr>
        <w:spacing w:line="460" w:lineRule="exact"/>
        <w:ind w:left="868" w:hanging="868"/>
        <w:jc w:val="both"/>
        <w:rPr>
          <w:rFonts w:ascii="標楷體" w:eastAsia="標楷體" w:hAnsi="標楷體"/>
          <w:sz w:val="28"/>
          <w:szCs w:val="28"/>
        </w:rPr>
      </w:pPr>
      <w:r>
        <w:rPr>
          <w:rFonts w:ascii="標楷體" w:eastAsia="標楷體" w:hAnsi="標楷體"/>
          <w:sz w:val="28"/>
          <w:szCs w:val="28"/>
        </w:rPr>
        <w:t>第二條　　本辦法適用對象為高級中等以下學校（以下簡稱學校）及幼兒園身心障礙學生、幼兒（以下簡稱學生、幼兒）之鑑定評估人員。</w:t>
      </w:r>
    </w:p>
    <w:p w14:paraId="5BB63B94" w14:textId="77777777" w:rsidR="001429A8" w:rsidRDefault="003F4259">
      <w:pPr>
        <w:spacing w:line="460" w:lineRule="exact"/>
        <w:ind w:left="868" w:hanging="868"/>
        <w:jc w:val="both"/>
        <w:rPr>
          <w:rFonts w:ascii="標楷體" w:eastAsia="標楷體" w:hAnsi="標楷體"/>
          <w:sz w:val="28"/>
          <w:szCs w:val="28"/>
        </w:rPr>
      </w:pPr>
      <w:r>
        <w:rPr>
          <w:rFonts w:ascii="標楷體" w:eastAsia="標楷體" w:hAnsi="標楷體"/>
          <w:sz w:val="28"/>
          <w:szCs w:val="28"/>
        </w:rPr>
        <w:t>第三條　　鑑定評估人員，應依本辦法規定完成培訓，取得學生、幼兒鑑定評估人員證書。</w:t>
      </w:r>
    </w:p>
    <w:p w14:paraId="791878D9" w14:textId="77777777" w:rsidR="001429A8" w:rsidRDefault="003F4259">
      <w:pPr>
        <w:spacing w:line="460" w:lineRule="exact"/>
        <w:ind w:left="868" w:hanging="868"/>
        <w:jc w:val="both"/>
        <w:rPr>
          <w:rFonts w:ascii="標楷體" w:eastAsia="標楷體" w:hAnsi="標楷體"/>
          <w:sz w:val="28"/>
          <w:szCs w:val="28"/>
        </w:rPr>
      </w:pPr>
      <w:r>
        <w:rPr>
          <w:rFonts w:ascii="標楷體" w:eastAsia="標楷體" w:hAnsi="標楷體"/>
          <w:sz w:val="28"/>
          <w:szCs w:val="28"/>
        </w:rPr>
        <w:t>第四條　　各該主管機關應以其主管之學校、幼兒園均能具備充足鑑定評估人員之規模，規劃分年辦理鑑定評估人員培訓。</w:t>
      </w:r>
    </w:p>
    <w:p w14:paraId="3AE1261A" w14:textId="77777777" w:rsidR="001429A8" w:rsidRDefault="003F4259">
      <w:pPr>
        <w:pStyle w:val="aa"/>
        <w:spacing w:line="460" w:lineRule="exact"/>
        <w:ind w:left="882" w:firstLine="532"/>
        <w:jc w:val="both"/>
        <w:rPr>
          <w:rFonts w:ascii="標楷體" w:eastAsia="標楷體" w:hAnsi="標楷體"/>
          <w:sz w:val="28"/>
          <w:szCs w:val="28"/>
        </w:rPr>
      </w:pPr>
      <w:r>
        <w:rPr>
          <w:rFonts w:ascii="標楷體" w:eastAsia="標楷體" w:hAnsi="標楷體"/>
          <w:sz w:val="28"/>
          <w:szCs w:val="28"/>
        </w:rPr>
        <w:t>學校、幼兒園之人員得參加培訓，各該主管機關並得視實務需要，依下列各款順序，決定該次參加培訓之人員（以下簡稱參訓人員）：</w:t>
      </w:r>
    </w:p>
    <w:p w14:paraId="6A7F844A" w14:textId="77777777" w:rsidR="001429A8" w:rsidRDefault="003F4259">
      <w:pPr>
        <w:pStyle w:val="aa"/>
        <w:spacing w:line="460" w:lineRule="exact"/>
        <w:ind w:left="1414"/>
        <w:jc w:val="both"/>
        <w:rPr>
          <w:rFonts w:ascii="標楷體" w:eastAsia="標楷體" w:hAnsi="標楷體"/>
          <w:sz w:val="28"/>
          <w:szCs w:val="28"/>
        </w:rPr>
      </w:pPr>
      <w:r>
        <w:rPr>
          <w:rFonts w:ascii="標楷體" w:eastAsia="標楷體" w:hAnsi="標楷體"/>
          <w:sz w:val="28"/>
          <w:szCs w:val="28"/>
        </w:rPr>
        <w:t>一、本法第五十一條第四項所定增置之編制內特殊教育教師。</w:t>
      </w:r>
    </w:p>
    <w:p w14:paraId="39030AB6" w14:textId="77777777" w:rsidR="001429A8" w:rsidRDefault="003F4259">
      <w:pPr>
        <w:pStyle w:val="aa"/>
        <w:spacing w:line="460" w:lineRule="exact"/>
        <w:ind w:left="1414"/>
        <w:jc w:val="both"/>
        <w:rPr>
          <w:rFonts w:ascii="標楷體" w:eastAsia="標楷體" w:hAnsi="標楷體"/>
          <w:sz w:val="28"/>
          <w:szCs w:val="28"/>
        </w:rPr>
      </w:pPr>
      <w:r>
        <w:rPr>
          <w:rFonts w:ascii="標楷體" w:eastAsia="標楷體" w:hAnsi="標楷體"/>
          <w:sz w:val="28"/>
          <w:szCs w:val="28"/>
        </w:rPr>
        <w:t>二、前款以外之編制內特殊教育教師。</w:t>
      </w:r>
    </w:p>
    <w:p w14:paraId="44BEBD50" w14:textId="77777777" w:rsidR="001429A8" w:rsidRDefault="003F4259">
      <w:pPr>
        <w:pStyle w:val="aa"/>
        <w:spacing w:line="460" w:lineRule="exact"/>
        <w:ind w:left="1414"/>
        <w:jc w:val="both"/>
        <w:rPr>
          <w:rFonts w:ascii="標楷體" w:eastAsia="標楷體" w:hAnsi="標楷體"/>
          <w:sz w:val="28"/>
          <w:szCs w:val="28"/>
        </w:rPr>
      </w:pPr>
      <w:r>
        <w:rPr>
          <w:rFonts w:ascii="標楷體" w:eastAsia="標楷體" w:hAnsi="標楷體"/>
          <w:sz w:val="28"/>
          <w:szCs w:val="28"/>
        </w:rPr>
        <w:t>三、編制內並具特殊教育、輔導或心理專長之教師或教保員。</w:t>
      </w:r>
    </w:p>
    <w:p w14:paraId="64716DB1" w14:textId="77777777" w:rsidR="001429A8" w:rsidRDefault="003F4259">
      <w:pPr>
        <w:pStyle w:val="aa"/>
        <w:spacing w:line="460" w:lineRule="exact"/>
        <w:ind w:left="1414"/>
        <w:jc w:val="both"/>
        <w:rPr>
          <w:rFonts w:ascii="標楷體" w:eastAsia="標楷體" w:hAnsi="標楷體"/>
          <w:sz w:val="28"/>
          <w:szCs w:val="28"/>
        </w:rPr>
      </w:pPr>
      <w:r>
        <w:rPr>
          <w:rFonts w:ascii="標楷體" w:eastAsia="標楷體" w:hAnsi="標楷體"/>
          <w:sz w:val="28"/>
          <w:szCs w:val="28"/>
        </w:rPr>
        <w:t>四、於學校、幼兒園服務之輔導、心理或相關專業人員。</w:t>
      </w:r>
    </w:p>
    <w:p w14:paraId="6E8A1203" w14:textId="77777777" w:rsidR="001429A8" w:rsidRDefault="003F4259">
      <w:pPr>
        <w:pStyle w:val="aa"/>
        <w:spacing w:line="460" w:lineRule="exact"/>
        <w:ind w:left="1414"/>
        <w:jc w:val="both"/>
        <w:rPr>
          <w:rFonts w:ascii="標楷體" w:eastAsia="標楷體" w:hAnsi="標楷體"/>
          <w:sz w:val="28"/>
          <w:szCs w:val="28"/>
        </w:rPr>
      </w:pPr>
      <w:r>
        <w:rPr>
          <w:rFonts w:ascii="標楷體" w:eastAsia="標楷體" w:hAnsi="標楷體"/>
          <w:sz w:val="28"/>
          <w:szCs w:val="28"/>
        </w:rPr>
        <w:t>五、具特殊教育教師資格之代理教師或教保員。</w:t>
      </w:r>
    </w:p>
    <w:p w14:paraId="41E200D0" w14:textId="77777777" w:rsidR="001429A8" w:rsidRDefault="003F4259">
      <w:pPr>
        <w:pStyle w:val="aa"/>
        <w:spacing w:line="460" w:lineRule="exact"/>
        <w:ind w:left="1414"/>
        <w:jc w:val="both"/>
        <w:rPr>
          <w:rFonts w:ascii="標楷體" w:eastAsia="標楷體" w:hAnsi="標楷體"/>
          <w:sz w:val="28"/>
          <w:szCs w:val="28"/>
        </w:rPr>
      </w:pPr>
      <w:r>
        <w:rPr>
          <w:rFonts w:ascii="標楷體" w:eastAsia="標楷體" w:hAnsi="標楷體"/>
          <w:sz w:val="28"/>
          <w:szCs w:val="28"/>
        </w:rPr>
        <w:t>六、具特殊教育、輔導或心理專長之代理教師或教保員。</w:t>
      </w:r>
    </w:p>
    <w:p w14:paraId="164611FE" w14:textId="77777777" w:rsidR="001429A8" w:rsidRDefault="003F4259">
      <w:pPr>
        <w:pStyle w:val="aa"/>
        <w:spacing w:line="460" w:lineRule="exact"/>
        <w:ind w:left="1934" w:hanging="518"/>
        <w:jc w:val="both"/>
        <w:rPr>
          <w:rFonts w:ascii="標楷體" w:eastAsia="標楷體" w:hAnsi="標楷體"/>
          <w:sz w:val="28"/>
          <w:szCs w:val="28"/>
        </w:rPr>
      </w:pPr>
      <w:r>
        <w:rPr>
          <w:rFonts w:ascii="標楷體" w:eastAsia="標楷體" w:hAnsi="標楷體"/>
          <w:sz w:val="28"/>
          <w:szCs w:val="28"/>
        </w:rPr>
        <w:t>七、編制內不具特殊教育、輔導或心理專長之教師或教保員。</w:t>
      </w:r>
    </w:p>
    <w:p w14:paraId="192CFC5E" w14:textId="77777777" w:rsidR="001429A8" w:rsidRDefault="003F4259">
      <w:pPr>
        <w:spacing w:line="460" w:lineRule="exact"/>
        <w:ind w:left="868" w:hanging="868"/>
        <w:jc w:val="both"/>
        <w:rPr>
          <w:rFonts w:ascii="標楷體" w:eastAsia="標楷體" w:hAnsi="標楷體"/>
          <w:sz w:val="28"/>
          <w:szCs w:val="28"/>
        </w:rPr>
      </w:pPr>
      <w:r>
        <w:rPr>
          <w:rFonts w:ascii="標楷體" w:eastAsia="標楷體" w:hAnsi="標楷體"/>
          <w:sz w:val="28"/>
          <w:szCs w:val="28"/>
        </w:rPr>
        <w:t>第五條　　鑑定評估人員之培訓課程及時數，學校之規定如附表一，幼兒園之規定如附表二。</w:t>
      </w:r>
    </w:p>
    <w:p w14:paraId="6DDA5360" w14:textId="77777777" w:rsidR="001429A8" w:rsidRDefault="003F4259">
      <w:pPr>
        <w:pStyle w:val="aa"/>
        <w:spacing w:line="460" w:lineRule="exact"/>
        <w:ind w:left="882" w:firstLine="532"/>
        <w:jc w:val="both"/>
        <w:rPr>
          <w:rFonts w:ascii="標楷體" w:eastAsia="標楷體" w:hAnsi="標楷體"/>
          <w:sz w:val="28"/>
          <w:szCs w:val="28"/>
        </w:rPr>
      </w:pPr>
      <w:r>
        <w:rPr>
          <w:rFonts w:ascii="標楷體" w:eastAsia="標楷體" w:hAnsi="標楷體"/>
          <w:sz w:val="28"/>
          <w:szCs w:val="28"/>
        </w:rPr>
        <w:t>前項培訓課程之實施，以個案研討及實作練習為主，並得輔以課堂講述等方式為之。</w:t>
      </w:r>
    </w:p>
    <w:p w14:paraId="6BBD70AD" w14:textId="77777777" w:rsidR="001429A8" w:rsidRDefault="003F4259">
      <w:pPr>
        <w:pStyle w:val="aa"/>
        <w:spacing w:line="460" w:lineRule="exact"/>
        <w:ind w:left="882" w:firstLine="532"/>
        <w:jc w:val="both"/>
        <w:rPr>
          <w:rFonts w:ascii="標楷體" w:eastAsia="標楷體" w:hAnsi="標楷體"/>
          <w:sz w:val="28"/>
          <w:szCs w:val="28"/>
        </w:rPr>
      </w:pPr>
      <w:r>
        <w:rPr>
          <w:rFonts w:ascii="標楷體" w:eastAsia="標楷體" w:hAnsi="標楷體"/>
          <w:sz w:val="28"/>
          <w:szCs w:val="28"/>
        </w:rPr>
        <w:t>鑑定評估人員使用特定之測驗及鑑定評估工具者，應依該工具之相關規定完成培訓，始得施測；其版本更新者，亦同。</w:t>
      </w:r>
    </w:p>
    <w:p w14:paraId="5D987EC7" w14:textId="77777777" w:rsidR="001429A8" w:rsidRDefault="003F4259">
      <w:pPr>
        <w:spacing w:line="460" w:lineRule="exact"/>
        <w:ind w:left="868" w:hanging="868"/>
        <w:jc w:val="both"/>
        <w:rPr>
          <w:rFonts w:ascii="標楷體" w:eastAsia="標楷體" w:hAnsi="標楷體"/>
          <w:sz w:val="28"/>
          <w:szCs w:val="28"/>
        </w:rPr>
      </w:pPr>
      <w:r>
        <w:rPr>
          <w:rFonts w:ascii="標楷體" w:eastAsia="標楷體" w:hAnsi="標楷體"/>
          <w:sz w:val="28"/>
          <w:szCs w:val="28"/>
        </w:rPr>
        <w:t>第六條　　各該主管機關得自行或委由設有特殊教育相關系、所、院、學位學程或特殊教育中心之大學，或特殊教育相關之機構、法人或團體（以下併稱受託</w:t>
      </w:r>
      <w:r>
        <w:rPr>
          <w:rFonts w:ascii="標楷體" w:eastAsia="標楷體" w:hAnsi="標楷體"/>
          <w:sz w:val="28"/>
          <w:szCs w:val="28"/>
        </w:rPr>
        <w:t>機構）辦理培訓。</w:t>
      </w:r>
    </w:p>
    <w:p w14:paraId="3E4481B8" w14:textId="77777777" w:rsidR="001429A8" w:rsidRDefault="003F4259">
      <w:pPr>
        <w:pStyle w:val="aa"/>
        <w:spacing w:line="460" w:lineRule="exact"/>
        <w:ind w:left="882" w:firstLine="532"/>
        <w:jc w:val="both"/>
        <w:rPr>
          <w:rFonts w:ascii="標楷體" w:eastAsia="標楷體" w:hAnsi="標楷體"/>
          <w:sz w:val="28"/>
          <w:szCs w:val="28"/>
        </w:rPr>
      </w:pPr>
      <w:r>
        <w:rPr>
          <w:rFonts w:ascii="標楷體" w:eastAsia="標楷體" w:hAnsi="標楷體"/>
          <w:sz w:val="28"/>
          <w:szCs w:val="28"/>
        </w:rPr>
        <w:lastRenderedPageBreak/>
        <w:t>各該主管機關自行辦理者，應訂定鑑定評估人員培訓計畫（以下簡稱培訓計畫）；其委由受託機構辦理者，受託機構應擬訂培訓計畫，報各該主管機關核定。</w:t>
      </w:r>
    </w:p>
    <w:p w14:paraId="6531391F" w14:textId="77777777" w:rsidR="001429A8" w:rsidRDefault="003F4259">
      <w:pPr>
        <w:pStyle w:val="aa"/>
        <w:spacing w:line="460" w:lineRule="exact"/>
        <w:ind w:left="882" w:firstLine="532"/>
        <w:jc w:val="both"/>
        <w:rPr>
          <w:rFonts w:ascii="標楷體" w:eastAsia="標楷體" w:hAnsi="標楷體"/>
          <w:sz w:val="28"/>
          <w:szCs w:val="28"/>
        </w:rPr>
      </w:pPr>
      <w:r>
        <w:rPr>
          <w:rFonts w:ascii="標楷體" w:eastAsia="標楷體" w:hAnsi="標楷體"/>
          <w:sz w:val="28"/>
          <w:szCs w:val="28"/>
        </w:rPr>
        <w:t>前項培訓計畫，各該主管機關應於開始辦理培訓課程一個月前公告。</w:t>
      </w:r>
    </w:p>
    <w:p w14:paraId="2C694CD4" w14:textId="77777777" w:rsidR="001429A8" w:rsidRDefault="003F4259">
      <w:pPr>
        <w:pStyle w:val="aa"/>
        <w:spacing w:line="460" w:lineRule="exact"/>
        <w:ind w:left="882" w:firstLine="532"/>
        <w:jc w:val="both"/>
        <w:rPr>
          <w:rFonts w:ascii="標楷體" w:eastAsia="標楷體" w:hAnsi="標楷體"/>
          <w:sz w:val="28"/>
          <w:szCs w:val="28"/>
        </w:rPr>
      </w:pPr>
      <w:r>
        <w:rPr>
          <w:rFonts w:ascii="標楷體" w:eastAsia="標楷體" w:hAnsi="標楷體"/>
          <w:sz w:val="28"/>
          <w:szCs w:val="28"/>
        </w:rPr>
        <w:t>培訓計畫內容，應包括參訓人員資格、人數、報名程序與期限、訓期、課程名稱與時數、培訓合格證書之核發、撤銷與廢止及其他參加培訓人員應注意事項。</w:t>
      </w:r>
    </w:p>
    <w:p w14:paraId="5EB53070" w14:textId="77777777" w:rsidR="001429A8" w:rsidRDefault="003F4259">
      <w:pPr>
        <w:spacing w:line="460" w:lineRule="exact"/>
        <w:ind w:left="868" w:hanging="868"/>
        <w:jc w:val="both"/>
        <w:rPr>
          <w:rFonts w:ascii="標楷體" w:eastAsia="標楷體" w:hAnsi="標楷體"/>
          <w:sz w:val="28"/>
          <w:szCs w:val="28"/>
        </w:rPr>
      </w:pPr>
      <w:r>
        <w:rPr>
          <w:rFonts w:ascii="標楷體" w:eastAsia="標楷體" w:hAnsi="標楷體"/>
          <w:sz w:val="28"/>
          <w:szCs w:val="28"/>
        </w:rPr>
        <w:t>第七條　　參訓人員於平日上班時段參訓者，各該主管機關應核予公（差）假及排代；於平日下班後時段、夜間或假日參訓者，各該主管機關應核予參訓人員公（差）假及補</w:t>
      </w:r>
      <w:r>
        <w:rPr>
          <w:rFonts w:ascii="標楷體" w:eastAsia="標楷體" w:hAnsi="標楷體"/>
          <w:sz w:val="28"/>
          <w:szCs w:val="28"/>
        </w:rPr>
        <w:t>休時數，並核予補休之課務排代。</w:t>
      </w:r>
    </w:p>
    <w:p w14:paraId="68102734" w14:textId="77777777" w:rsidR="001429A8" w:rsidRDefault="003F4259">
      <w:pPr>
        <w:spacing w:line="460" w:lineRule="exact"/>
        <w:ind w:left="868" w:hanging="868"/>
        <w:jc w:val="both"/>
        <w:rPr>
          <w:rFonts w:ascii="標楷體" w:eastAsia="標楷體" w:hAnsi="標楷體"/>
          <w:sz w:val="28"/>
          <w:szCs w:val="28"/>
        </w:rPr>
      </w:pPr>
      <w:r>
        <w:rPr>
          <w:rFonts w:ascii="標楷體" w:eastAsia="標楷體" w:hAnsi="標楷體"/>
          <w:sz w:val="28"/>
          <w:szCs w:val="28"/>
        </w:rPr>
        <w:t>第八條　　參訓人員，完成第五條第一項所定培訓課程及時數者，各該主管機關應發給證書，並於證書記載修畢通過之課程名稱及時數；各該主管機關應互相承認證書效力。</w:t>
      </w:r>
    </w:p>
    <w:p w14:paraId="4EBCF305" w14:textId="77777777" w:rsidR="001429A8" w:rsidRDefault="003F4259">
      <w:pPr>
        <w:spacing w:line="460" w:lineRule="exact"/>
        <w:ind w:left="868" w:hanging="868"/>
        <w:jc w:val="both"/>
        <w:rPr>
          <w:rFonts w:ascii="標楷體" w:eastAsia="標楷體" w:hAnsi="標楷體"/>
          <w:sz w:val="28"/>
          <w:szCs w:val="28"/>
        </w:rPr>
      </w:pPr>
      <w:r>
        <w:rPr>
          <w:rFonts w:ascii="標楷體" w:eastAsia="標楷體" w:hAnsi="標楷體"/>
          <w:sz w:val="28"/>
          <w:szCs w:val="28"/>
        </w:rPr>
        <w:t>第九條　　鑑定評估人員之任務如下：</w:t>
      </w:r>
    </w:p>
    <w:p w14:paraId="41C3EDB1" w14:textId="77777777" w:rsidR="001429A8" w:rsidRDefault="003F4259">
      <w:pPr>
        <w:pStyle w:val="aa"/>
        <w:spacing w:line="460" w:lineRule="exact"/>
        <w:ind w:left="1934" w:hanging="518"/>
        <w:jc w:val="both"/>
        <w:rPr>
          <w:rFonts w:ascii="標楷體" w:eastAsia="標楷體" w:hAnsi="標楷體"/>
          <w:sz w:val="28"/>
          <w:szCs w:val="28"/>
        </w:rPr>
      </w:pPr>
      <w:r>
        <w:rPr>
          <w:rFonts w:ascii="標楷體" w:eastAsia="標楷體" w:hAnsi="標楷體"/>
          <w:sz w:val="28"/>
          <w:szCs w:val="28"/>
        </w:rPr>
        <w:t>一、蒐集學生、幼兒鑑定安置所需鑑定評估資料。</w:t>
      </w:r>
    </w:p>
    <w:p w14:paraId="14828834" w14:textId="77777777" w:rsidR="001429A8" w:rsidRDefault="003F4259">
      <w:pPr>
        <w:pStyle w:val="aa"/>
        <w:spacing w:line="460" w:lineRule="exact"/>
        <w:ind w:left="1934" w:hanging="518"/>
        <w:jc w:val="both"/>
        <w:rPr>
          <w:rFonts w:ascii="標楷體" w:eastAsia="標楷體" w:hAnsi="標楷體"/>
          <w:sz w:val="28"/>
          <w:szCs w:val="28"/>
        </w:rPr>
      </w:pPr>
      <w:r>
        <w:rPr>
          <w:rFonts w:ascii="標楷體" w:eastAsia="標楷體" w:hAnsi="標楷體"/>
          <w:sz w:val="28"/>
          <w:szCs w:val="28"/>
        </w:rPr>
        <w:t>二、辦理測驗評量工具之施測、計分及解釋。</w:t>
      </w:r>
    </w:p>
    <w:p w14:paraId="6EAFF1C1" w14:textId="77777777" w:rsidR="001429A8" w:rsidRDefault="003F4259">
      <w:pPr>
        <w:pStyle w:val="aa"/>
        <w:spacing w:line="460" w:lineRule="exact"/>
        <w:ind w:left="1934" w:hanging="518"/>
        <w:jc w:val="both"/>
        <w:rPr>
          <w:rFonts w:ascii="標楷體" w:eastAsia="標楷體" w:hAnsi="標楷體"/>
          <w:sz w:val="28"/>
          <w:szCs w:val="28"/>
        </w:rPr>
      </w:pPr>
      <w:r>
        <w:rPr>
          <w:rFonts w:ascii="標楷體" w:eastAsia="標楷體" w:hAnsi="標楷體"/>
          <w:sz w:val="28"/>
          <w:szCs w:val="28"/>
        </w:rPr>
        <w:t>三、彙整鑑定評估結果及撰寫鑑定評估報告。</w:t>
      </w:r>
    </w:p>
    <w:p w14:paraId="6EDA6229" w14:textId="77777777" w:rsidR="001429A8" w:rsidRDefault="003F4259">
      <w:pPr>
        <w:pStyle w:val="aa"/>
        <w:spacing w:line="460" w:lineRule="exact"/>
        <w:ind w:left="882" w:firstLine="532"/>
        <w:jc w:val="both"/>
        <w:rPr>
          <w:rFonts w:ascii="標楷體" w:eastAsia="標楷體" w:hAnsi="標楷體"/>
          <w:sz w:val="28"/>
          <w:szCs w:val="28"/>
        </w:rPr>
      </w:pPr>
      <w:r>
        <w:rPr>
          <w:rFonts w:ascii="標楷體" w:eastAsia="標楷體" w:hAnsi="標楷體"/>
          <w:sz w:val="28"/>
          <w:szCs w:val="28"/>
        </w:rPr>
        <w:t>鑑定評估人員必要時得出席鑑定個案審查會議並說明鑑定評估結果。</w:t>
      </w:r>
    </w:p>
    <w:p w14:paraId="4AF4B235" w14:textId="77777777" w:rsidR="001429A8" w:rsidRDefault="003F4259">
      <w:pPr>
        <w:spacing w:line="460" w:lineRule="exact"/>
        <w:ind w:left="868" w:hanging="868"/>
        <w:jc w:val="both"/>
        <w:rPr>
          <w:rFonts w:ascii="標楷體" w:eastAsia="標楷體" w:hAnsi="標楷體"/>
          <w:sz w:val="28"/>
          <w:szCs w:val="28"/>
        </w:rPr>
      </w:pPr>
      <w:r>
        <w:rPr>
          <w:rFonts w:ascii="標楷體" w:eastAsia="標楷體" w:hAnsi="標楷體"/>
          <w:sz w:val="28"/>
          <w:szCs w:val="28"/>
        </w:rPr>
        <w:t>第十條　　本法第五十一條第四項所定增置之編制內特殊教育教師及具鑑定評估人員資格之退休教師或教保員以</w:t>
      </w:r>
      <w:r>
        <w:rPr>
          <w:rFonts w:ascii="標楷體" w:eastAsia="標楷體" w:hAnsi="標楷體"/>
          <w:sz w:val="28"/>
          <w:szCs w:val="28"/>
        </w:rPr>
        <w:t>外之鑑定評估人員，每人每學年評估個案，以不超過十案為原則。</w:t>
      </w:r>
    </w:p>
    <w:p w14:paraId="28658A13" w14:textId="77777777" w:rsidR="001429A8" w:rsidRDefault="003F4259">
      <w:pPr>
        <w:pStyle w:val="aa"/>
        <w:spacing w:line="460" w:lineRule="exact"/>
        <w:ind w:left="882" w:firstLine="532"/>
        <w:jc w:val="both"/>
        <w:rPr>
          <w:rFonts w:ascii="標楷體" w:eastAsia="標楷體" w:hAnsi="標楷體"/>
          <w:sz w:val="28"/>
          <w:szCs w:val="28"/>
        </w:rPr>
      </w:pPr>
      <w:r>
        <w:rPr>
          <w:rFonts w:ascii="標楷體" w:eastAsia="標楷體" w:hAnsi="標楷體"/>
          <w:sz w:val="28"/>
          <w:szCs w:val="28"/>
        </w:rPr>
        <w:t>鑑定評估人員辦理鑑定評估時，依個案障礙類別，以觀察、訪談、施測或其他多元方式為之；同樣能達成鑑定目的時，應以選擇最少鑑定評估方式為原則。</w:t>
      </w:r>
    </w:p>
    <w:p w14:paraId="5A6EC72E" w14:textId="77777777" w:rsidR="001429A8" w:rsidRDefault="003F4259">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第十一條　　學生、幼兒申請本法第十九條第一項鑑定時，學校、幼兒園應先調配校（園）內鑑定評估人員辧理鑑定評估。</w:t>
      </w:r>
    </w:p>
    <w:p w14:paraId="66DC061A" w14:textId="77777777" w:rsidR="001429A8" w:rsidRDefault="003F4259">
      <w:pPr>
        <w:pStyle w:val="aa"/>
        <w:spacing w:line="460" w:lineRule="exact"/>
        <w:ind w:left="1134" w:firstLine="560"/>
        <w:jc w:val="both"/>
        <w:rPr>
          <w:rFonts w:ascii="標楷體" w:eastAsia="標楷體" w:hAnsi="標楷體"/>
          <w:sz w:val="28"/>
          <w:szCs w:val="28"/>
        </w:rPr>
      </w:pPr>
      <w:r>
        <w:rPr>
          <w:rFonts w:ascii="標楷體" w:eastAsia="標楷體" w:hAnsi="標楷體"/>
          <w:sz w:val="28"/>
          <w:szCs w:val="28"/>
        </w:rPr>
        <w:t>校（園）內無鑑定評估人員，或待鑑定評估學生、幼兒數</w:t>
      </w:r>
      <w:r>
        <w:rPr>
          <w:rFonts w:ascii="標楷體" w:eastAsia="標楷體" w:hAnsi="標楷體"/>
          <w:sz w:val="28"/>
          <w:szCs w:val="28"/>
        </w:rPr>
        <w:lastRenderedPageBreak/>
        <w:t>較多時，各該主管機關應安排完成培訓本法第五十一條第四項所定增置之編制內特殊教育教師、其他學校、幼兒園之鑑定評估人員或具鑑定評估人員資格之退休教師或教保員辦理。</w:t>
      </w:r>
    </w:p>
    <w:p w14:paraId="21E2FDD8" w14:textId="77777777" w:rsidR="001429A8" w:rsidRDefault="003F4259">
      <w:pPr>
        <w:pStyle w:val="aa"/>
        <w:spacing w:line="460" w:lineRule="exact"/>
        <w:ind w:left="1134" w:firstLine="560"/>
        <w:jc w:val="both"/>
        <w:rPr>
          <w:rFonts w:ascii="標楷體" w:eastAsia="標楷體" w:hAnsi="標楷體"/>
          <w:sz w:val="28"/>
          <w:szCs w:val="28"/>
        </w:rPr>
      </w:pPr>
      <w:r>
        <w:rPr>
          <w:rFonts w:ascii="標楷體" w:eastAsia="標楷體" w:hAnsi="標楷體"/>
          <w:sz w:val="28"/>
          <w:szCs w:val="28"/>
        </w:rPr>
        <w:t>非學校型態實驗教育身心障礙學生之鑑定評估，準用前項規定辦理。</w:t>
      </w:r>
    </w:p>
    <w:p w14:paraId="1C311E9D" w14:textId="77777777" w:rsidR="001429A8" w:rsidRDefault="003F4259">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第十二條　　鑑定評估人員辦理鑑定評估工作，除有第三項規定情形外，各該主管機關應為下列措施：</w:t>
      </w:r>
    </w:p>
    <w:p w14:paraId="23702A07" w14:textId="77777777" w:rsidR="001429A8" w:rsidRDefault="003F4259">
      <w:pPr>
        <w:pStyle w:val="aa"/>
        <w:spacing w:line="460" w:lineRule="exact"/>
        <w:ind w:left="2126" w:hanging="518"/>
        <w:jc w:val="both"/>
        <w:rPr>
          <w:rFonts w:ascii="標楷體" w:eastAsia="標楷體" w:hAnsi="標楷體"/>
          <w:sz w:val="28"/>
          <w:szCs w:val="28"/>
        </w:rPr>
      </w:pPr>
      <w:r>
        <w:rPr>
          <w:rFonts w:ascii="標楷體" w:eastAsia="標楷體" w:hAnsi="標楷體"/>
          <w:sz w:val="28"/>
          <w:szCs w:val="28"/>
        </w:rPr>
        <w:t>一、於校（園）內鑑定評估者，給予至少半日公假及課務排代。</w:t>
      </w:r>
    </w:p>
    <w:p w14:paraId="210922D7" w14:textId="77777777" w:rsidR="001429A8" w:rsidRDefault="003F4259">
      <w:pPr>
        <w:pStyle w:val="aa"/>
        <w:spacing w:line="460" w:lineRule="exact"/>
        <w:ind w:left="2126" w:hanging="518"/>
        <w:jc w:val="both"/>
        <w:rPr>
          <w:rFonts w:ascii="標楷體" w:eastAsia="標楷體" w:hAnsi="標楷體"/>
          <w:sz w:val="28"/>
          <w:szCs w:val="28"/>
        </w:rPr>
      </w:pPr>
      <w:r>
        <w:rPr>
          <w:rFonts w:ascii="標楷體" w:eastAsia="標楷體" w:hAnsi="標楷體"/>
          <w:sz w:val="28"/>
          <w:szCs w:val="28"/>
        </w:rPr>
        <w:t>二、至他校（園）或幼兒園新生入園鑑定評估者，給予至少一日公差及課務排代，並支給跨校鑑定評估費新臺幣四百元及交通費。</w:t>
      </w:r>
    </w:p>
    <w:p w14:paraId="768A52D7" w14:textId="77777777" w:rsidR="001429A8" w:rsidRDefault="003F4259">
      <w:pPr>
        <w:pStyle w:val="aa"/>
        <w:spacing w:line="460" w:lineRule="exact"/>
        <w:ind w:left="2126" w:hanging="518"/>
        <w:jc w:val="both"/>
        <w:rPr>
          <w:rFonts w:ascii="標楷體" w:eastAsia="標楷體" w:hAnsi="標楷體"/>
          <w:sz w:val="28"/>
          <w:szCs w:val="28"/>
        </w:rPr>
      </w:pPr>
      <w:r>
        <w:rPr>
          <w:rFonts w:ascii="標楷體" w:eastAsia="標楷體" w:hAnsi="標楷體"/>
          <w:sz w:val="28"/>
          <w:szCs w:val="28"/>
        </w:rPr>
        <w:t>三、採用鑑定評估工具施測者，依其實施之測驗給予施測費。</w:t>
      </w:r>
    </w:p>
    <w:p w14:paraId="3398FFE9" w14:textId="77777777" w:rsidR="001429A8" w:rsidRDefault="003F4259">
      <w:pPr>
        <w:pStyle w:val="aa"/>
        <w:spacing w:line="460" w:lineRule="exact"/>
        <w:ind w:left="2126" w:hanging="518"/>
        <w:jc w:val="both"/>
        <w:rPr>
          <w:rFonts w:ascii="標楷體" w:eastAsia="標楷體" w:hAnsi="標楷體"/>
          <w:sz w:val="28"/>
          <w:szCs w:val="28"/>
        </w:rPr>
      </w:pPr>
      <w:r>
        <w:rPr>
          <w:rFonts w:ascii="標楷體" w:eastAsia="標楷體" w:hAnsi="標楷體"/>
          <w:sz w:val="28"/>
          <w:szCs w:val="28"/>
        </w:rPr>
        <w:t>四、鑑定評估人員撰寫鑑定評估報告，每份給予至少新臺幣一千一百元。</w:t>
      </w:r>
    </w:p>
    <w:p w14:paraId="0F9E6696" w14:textId="77777777" w:rsidR="001429A8" w:rsidRDefault="003F4259">
      <w:pPr>
        <w:pStyle w:val="aa"/>
        <w:spacing w:line="460" w:lineRule="exact"/>
        <w:ind w:left="1134" w:firstLine="560"/>
        <w:jc w:val="both"/>
        <w:rPr>
          <w:rFonts w:ascii="標楷體" w:eastAsia="標楷體" w:hAnsi="標楷體"/>
          <w:sz w:val="28"/>
          <w:szCs w:val="28"/>
        </w:rPr>
      </w:pPr>
      <w:r>
        <w:rPr>
          <w:rFonts w:ascii="標楷體" w:eastAsia="標楷體" w:hAnsi="標楷體"/>
          <w:sz w:val="28"/>
          <w:szCs w:val="28"/>
        </w:rPr>
        <w:t>前項個案鑑定評估安排於平日下班後時段、夜間或假日進行者，各該主管機關除依前項規定辦理外，並應依鑑定評估人員辦理鑑定評估時數，給予補休及其課務排代。</w:t>
      </w:r>
    </w:p>
    <w:p w14:paraId="4AD25345" w14:textId="77777777" w:rsidR="001429A8" w:rsidRDefault="003F4259">
      <w:pPr>
        <w:pStyle w:val="aa"/>
        <w:spacing w:line="460" w:lineRule="exact"/>
        <w:ind w:left="1134" w:firstLine="560"/>
        <w:jc w:val="both"/>
        <w:rPr>
          <w:rFonts w:ascii="標楷體" w:eastAsia="標楷體" w:hAnsi="標楷體"/>
          <w:sz w:val="28"/>
          <w:szCs w:val="28"/>
        </w:rPr>
      </w:pPr>
      <w:r>
        <w:rPr>
          <w:rFonts w:ascii="標楷體" w:eastAsia="標楷體" w:hAnsi="標楷體"/>
          <w:sz w:val="28"/>
          <w:szCs w:val="28"/>
        </w:rPr>
        <w:t>本法第五十一條第四項所定增置之編制內特殊教育教師辦理鑑定評估，應核予公差假及支給差旅費，並依第一項第三款規定支給施測費；具鑑定評估人員資格之退休教師或教保員辦理鑑定評估，依第一項規定支給交通費、施測費及報告費。</w:t>
      </w:r>
    </w:p>
    <w:p w14:paraId="01D1628D" w14:textId="77777777" w:rsidR="001429A8" w:rsidRDefault="003F4259">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第十三條　　鑑定評估人員辦理鑑</w:t>
      </w:r>
      <w:r>
        <w:rPr>
          <w:rFonts w:ascii="標楷體" w:eastAsia="標楷體" w:hAnsi="標楷體"/>
          <w:sz w:val="28"/>
          <w:szCs w:val="28"/>
        </w:rPr>
        <w:t>定評估時，應遵行下列事項：</w:t>
      </w:r>
    </w:p>
    <w:p w14:paraId="58BE5E96" w14:textId="77777777" w:rsidR="001429A8" w:rsidRDefault="003F4259">
      <w:pPr>
        <w:pStyle w:val="aa"/>
        <w:spacing w:line="460" w:lineRule="exact"/>
        <w:ind w:left="2126" w:hanging="518"/>
        <w:jc w:val="both"/>
        <w:rPr>
          <w:rFonts w:ascii="標楷體" w:eastAsia="標楷體" w:hAnsi="標楷體"/>
          <w:sz w:val="28"/>
          <w:szCs w:val="28"/>
        </w:rPr>
      </w:pPr>
      <w:r>
        <w:rPr>
          <w:rFonts w:ascii="標楷體" w:eastAsia="標楷體" w:hAnsi="標楷體"/>
          <w:sz w:val="28"/>
          <w:szCs w:val="28"/>
        </w:rPr>
        <w:t>一、遵守鑑定評估人員及鑑定評估相關專業倫理。</w:t>
      </w:r>
    </w:p>
    <w:p w14:paraId="1A3F9682" w14:textId="77777777" w:rsidR="001429A8" w:rsidRDefault="003F4259">
      <w:pPr>
        <w:pStyle w:val="aa"/>
        <w:spacing w:line="460" w:lineRule="exact"/>
        <w:ind w:left="2182" w:hanging="574"/>
        <w:jc w:val="both"/>
        <w:rPr>
          <w:rFonts w:ascii="標楷體" w:eastAsia="標楷體" w:hAnsi="標楷體"/>
          <w:sz w:val="28"/>
          <w:szCs w:val="28"/>
        </w:rPr>
      </w:pPr>
      <w:r>
        <w:rPr>
          <w:rFonts w:ascii="標楷體" w:eastAsia="標楷體" w:hAnsi="標楷體"/>
          <w:sz w:val="28"/>
          <w:szCs w:val="28"/>
        </w:rPr>
        <w:t>二、對測驗工具本身應妥善保管，不得有影印、拍照及其他洩漏內容之行為。</w:t>
      </w:r>
    </w:p>
    <w:p w14:paraId="147DC6EE" w14:textId="77777777" w:rsidR="001429A8" w:rsidRDefault="003F4259">
      <w:pPr>
        <w:pStyle w:val="aa"/>
        <w:spacing w:line="460" w:lineRule="exact"/>
        <w:ind w:left="2182" w:hanging="574"/>
        <w:jc w:val="both"/>
        <w:rPr>
          <w:rFonts w:ascii="標楷體" w:eastAsia="標楷體" w:hAnsi="標楷體"/>
          <w:sz w:val="28"/>
          <w:szCs w:val="28"/>
        </w:rPr>
      </w:pPr>
      <w:r>
        <w:rPr>
          <w:rFonts w:ascii="標楷體" w:eastAsia="標楷體" w:hAnsi="標楷體"/>
          <w:sz w:val="28"/>
          <w:szCs w:val="28"/>
        </w:rPr>
        <w:t>三、對鑑定評估對象，應客觀、正確蒐集多方面資料互相佐證，避免進行不必要之評量。</w:t>
      </w:r>
    </w:p>
    <w:p w14:paraId="384559CD" w14:textId="77777777" w:rsidR="001429A8" w:rsidRDefault="003F4259">
      <w:pPr>
        <w:pStyle w:val="aa"/>
        <w:spacing w:line="460" w:lineRule="exact"/>
        <w:ind w:left="2126" w:hanging="518"/>
        <w:jc w:val="both"/>
        <w:rPr>
          <w:rFonts w:ascii="標楷體" w:eastAsia="標楷體" w:hAnsi="標楷體"/>
          <w:sz w:val="28"/>
          <w:szCs w:val="28"/>
        </w:rPr>
      </w:pPr>
      <w:r>
        <w:rPr>
          <w:rFonts w:ascii="標楷體" w:eastAsia="標楷體" w:hAnsi="標楷體"/>
          <w:sz w:val="28"/>
          <w:szCs w:val="28"/>
        </w:rPr>
        <w:t>四、對鑑定評估對象、其法定代理人或實際照顧者，應予</w:t>
      </w:r>
      <w:r>
        <w:rPr>
          <w:rFonts w:ascii="標楷體" w:eastAsia="標楷體" w:hAnsi="標楷體"/>
          <w:sz w:val="28"/>
          <w:szCs w:val="28"/>
        </w:rPr>
        <w:lastRenderedPageBreak/>
        <w:t>以尊重，不因其種族、性別、語言、社會背景、身心障礙或其他身分地位之不同，而有所歧視。</w:t>
      </w:r>
    </w:p>
    <w:p w14:paraId="5792CFEF" w14:textId="77777777" w:rsidR="001429A8" w:rsidRDefault="003F4259">
      <w:pPr>
        <w:pStyle w:val="aa"/>
        <w:spacing w:line="460" w:lineRule="exact"/>
        <w:ind w:left="2182" w:hanging="574"/>
        <w:jc w:val="both"/>
        <w:rPr>
          <w:rFonts w:ascii="標楷體" w:eastAsia="標楷體" w:hAnsi="標楷體"/>
          <w:sz w:val="28"/>
          <w:szCs w:val="28"/>
        </w:rPr>
      </w:pPr>
      <w:r>
        <w:rPr>
          <w:rFonts w:ascii="標楷體" w:eastAsia="標楷體" w:hAnsi="標楷體"/>
          <w:sz w:val="28"/>
          <w:szCs w:val="28"/>
        </w:rPr>
        <w:t>五、鑑定評估報告及其相關資料，應予保密，不得無故洩漏。</w:t>
      </w:r>
    </w:p>
    <w:p w14:paraId="363FE216" w14:textId="77777777" w:rsidR="001429A8" w:rsidRDefault="003F4259">
      <w:pPr>
        <w:pStyle w:val="aa"/>
        <w:spacing w:line="460" w:lineRule="exact"/>
        <w:ind w:left="1134" w:firstLine="560"/>
        <w:jc w:val="both"/>
        <w:rPr>
          <w:rFonts w:ascii="標楷體" w:eastAsia="標楷體" w:hAnsi="標楷體"/>
          <w:sz w:val="28"/>
          <w:szCs w:val="28"/>
        </w:rPr>
      </w:pPr>
      <w:r>
        <w:rPr>
          <w:rFonts w:ascii="標楷體" w:eastAsia="標楷體" w:hAnsi="標楷體"/>
          <w:sz w:val="28"/>
          <w:szCs w:val="28"/>
        </w:rPr>
        <w:t>鑑定評估人員違反前項規定者，由各該主管機關依相關規定查處。</w:t>
      </w:r>
    </w:p>
    <w:p w14:paraId="4BD12CCD" w14:textId="77777777" w:rsidR="001429A8" w:rsidRDefault="003F4259">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第十四條　　為協助鑑定評估人員順利執</w:t>
      </w:r>
      <w:r>
        <w:rPr>
          <w:rFonts w:ascii="標楷體" w:eastAsia="標楷體" w:hAnsi="標楷體"/>
          <w:sz w:val="28"/>
          <w:szCs w:val="28"/>
        </w:rPr>
        <w:t>行鑑定評估工作，各該主管機關應完備相關特殊教育行政支持網絡及提供充足之鑑定評估工具，供鑑定評估人員使用。</w:t>
      </w:r>
    </w:p>
    <w:p w14:paraId="32B080E7" w14:textId="77777777" w:rsidR="001429A8" w:rsidRDefault="003F4259">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第十五條　　鑑定評估人員執行鑑定評估作業績效優良者，於每學年結束後，得由各該主管機關核定敘獎事宜。</w:t>
      </w:r>
    </w:p>
    <w:p w14:paraId="384DDBE2" w14:textId="77777777" w:rsidR="001429A8" w:rsidRDefault="003F4259">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第十六條　　本辦法施行前，已具各該主管機關所定鑑定評估人員資格者，繼續有效，各該主管機關並應互相承認其效力。</w:t>
      </w:r>
    </w:p>
    <w:p w14:paraId="1DF94F43" w14:textId="77777777" w:rsidR="001429A8" w:rsidRDefault="003F4259">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第十七條　　本辦法關於幼兒園之規定，於社區、部落及職場互助教保服務中心準用之。</w:t>
      </w:r>
    </w:p>
    <w:p w14:paraId="00626EDF" w14:textId="77777777" w:rsidR="001429A8" w:rsidRDefault="003F4259">
      <w:pPr>
        <w:spacing w:line="460" w:lineRule="exact"/>
        <w:ind w:left="1162" w:hanging="1162"/>
        <w:jc w:val="both"/>
      </w:pPr>
      <w:r>
        <w:rPr>
          <w:rFonts w:ascii="標楷體" w:eastAsia="標楷體" w:hAnsi="標楷體"/>
          <w:sz w:val="28"/>
          <w:szCs w:val="28"/>
        </w:rPr>
        <w:t>第十八條　　本辦法除第十二條自中華民國一百十三年八月一日施行外，自一百十四年八月一日施行。</w:t>
      </w:r>
    </w:p>
    <w:sectPr w:rsidR="001429A8">
      <w:footerReference w:type="default" r:id="rId7"/>
      <w:pgSz w:w="11906" w:h="16838"/>
      <w:pgMar w:top="1418" w:right="1418" w:bottom="1418" w:left="1701" w:header="720"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F620" w14:textId="77777777" w:rsidR="003F4259" w:rsidRDefault="003F4259">
      <w:r>
        <w:separator/>
      </w:r>
    </w:p>
  </w:endnote>
  <w:endnote w:type="continuationSeparator" w:id="0">
    <w:p w14:paraId="7696B47A" w14:textId="77777777" w:rsidR="003F4259" w:rsidRDefault="003F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C18" w14:textId="77777777" w:rsidR="002B1AA7" w:rsidRDefault="003F425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7FC8" w14:textId="77777777" w:rsidR="003F4259" w:rsidRDefault="003F4259">
      <w:r>
        <w:rPr>
          <w:color w:val="000000"/>
        </w:rPr>
        <w:separator/>
      </w:r>
    </w:p>
  </w:footnote>
  <w:footnote w:type="continuationSeparator" w:id="0">
    <w:p w14:paraId="686F34EE" w14:textId="77777777" w:rsidR="003F4259" w:rsidRDefault="003F4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6A32"/>
    <w:multiLevelType w:val="multilevel"/>
    <w:tmpl w:val="8170395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429A8"/>
    <w:rsid w:val="001429A8"/>
    <w:rsid w:val="003F4259"/>
    <w:rsid w:val="00AF0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A807"/>
  <w15:docId w15:val="{AE8EE961-8123-47D7-BC26-1274F73E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TableContents">
    <w:name w:val="Table Contents"/>
    <w:basedOn w:val="Standard"/>
  </w:style>
  <w:style w:type="character" w:customStyle="1" w:styleId="a7">
    <w:name w:val="頁尾 字元"/>
    <w:basedOn w:val="a0"/>
    <w:rPr>
      <w:rFonts w:ascii="Times New Roman" w:eastAsia="新細明體" w:hAnsi="Times New Roman" w:cs="Times New Roman"/>
      <w:kern w:val="3"/>
      <w:sz w:val="20"/>
      <w:szCs w:val="20"/>
    </w:rPr>
  </w:style>
  <w:style w:type="character" w:styleId="a8">
    <w:name w:val="page number"/>
    <w:basedOn w:val="a0"/>
  </w:style>
  <w:style w:type="character" w:customStyle="1" w:styleId="a9">
    <w:name w:val="頁首 字元"/>
    <w:basedOn w:val="a0"/>
    <w:rPr>
      <w:rFonts w:ascii="Times New Roman" w:eastAsia="新細明體" w:hAnsi="Times New Roman" w:cs="Times New Roman"/>
      <w:kern w:val="3"/>
      <w:sz w:val="20"/>
      <w:szCs w:val="20"/>
    </w:rPr>
  </w:style>
  <w:style w:type="paragraph" w:styleId="aa">
    <w:name w:val="List Paragraph"/>
    <w:basedOn w:val="a"/>
    <w:pPr>
      <w:suppressAutoHyphens w:val="0"/>
      <w:ind w:left="480"/>
      <w:textAlignment w:val="auto"/>
    </w:pPr>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鄭志宏</dc:creator>
  <cp:lastModifiedBy>user</cp:lastModifiedBy>
  <cp:revision>2</cp:revision>
  <cp:lastPrinted>2023-05-30T06:31:00Z</cp:lastPrinted>
  <dcterms:created xsi:type="dcterms:W3CDTF">2024-05-01T05:07:00Z</dcterms:created>
  <dcterms:modified xsi:type="dcterms:W3CDTF">2024-05-01T05:07:00Z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RDEC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