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54" w:rsidRDefault="004F3154" w:rsidP="004F3154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</w:rPr>
      </w:pPr>
      <w:r>
        <w:rPr>
          <w:rStyle w:val="a3"/>
          <w:rFonts w:ascii="inherit" w:eastAsia="微軟正黑體" w:hAnsi="inherit"/>
          <w:color w:val="333333"/>
          <w:sz w:val="36"/>
          <w:szCs w:val="36"/>
          <w:bdr w:val="none" w:sz="0" w:space="0" w:color="auto" w:frame="1"/>
        </w:rPr>
        <w:t>財團法人行天宮文教發展促進基金會</w:t>
      </w:r>
    </w:p>
    <w:p w:rsidR="004F3154" w:rsidRDefault="004F3154" w:rsidP="004F3154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</w:rPr>
      </w:pPr>
      <w:r>
        <w:rPr>
          <w:rFonts w:ascii="inherit" w:eastAsia="微軟正黑體" w:hAnsi="inherit"/>
          <w:color w:val="333333"/>
        </w:rPr>
        <w:t> </w:t>
      </w:r>
      <w:r>
        <w:rPr>
          <w:rStyle w:val="a3"/>
          <w:rFonts w:ascii="華康粗明體" w:eastAsia="華康粗明體" w:hAnsi="inherit" w:hint="eastAsia"/>
          <w:color w:val="333333"/>
          <w:sz w:val="39"/>
          <w:szCs w:val="39"/>
          <w:bdr w:val="none" w:sz="0" w:space="0" w:color="auto" w:frame="1"/>
        </w:rPr>
        <w:t>行天宮助學金</w:t>
      </w:r>
      <w:r>
        <w:rPr>
          <w:rStyle w:val="a3"/>
          <w:rFonts w:ascii="華康粗明體" w:eastAsia="華康粗明體" w:hAnsi="inherit" w:hint="eastAsia"/>
          <w:color w:val="333333"/>
          <w:sz w:val="39"/>
          <w:szCs w:val="39"/>
          <w:bdr w:val="none" w:sz="0" w:space="0" w:color="auto" w:frame="1"/>
        </w:rPr>
        <w:t> </w:t>
      </w:r>
      <w:r>
        <w:rPr>
          <w:rStyle w:val="a3"/>
          <w:rFonts w:ascii="華康粗明體" w:eastAsia="華康粗明體" w:hAnsi="inherit" w:hint="eastAsia"/>
          <w:color w:val="333333"/>
          <w:sz w:val="39"/>
          <w:szCs w:val="39"/>
          <w:bdr w:val="none" w:sz="0" w:space="0" w:color="auto" w:frame="1"/>
        </w:rPr>
        <w:t xml:space="preserve"> 實施辦法</w:t>
      </w:r>
    </w:p>
    <w:p w:rsidR="004F3154" w:rsidRDefault="004F3154" w:rsidP="004F3154">
      <w:pPr>
        <w:pStyle w:val="Web"/>
        <w:shd w:val="clear" w:color="auto" w:fill="F5EBD5"/>
        <w:spacing w:before="0" w:beforeAutospacing="0" w:after="0" w:afterAutospacing="0"/>
        <w:jc w:val="right"/>
        <w:textAlignment w:val="baseline"/>
        <w:rPr>
          <w:rFonts w:ascii="微軟正黑體" w:eastAsia="微軟正黑體" w:hAnsi="微軟正黑體"/>
          <w:color w:val="333333"/>
        </w:rPr>
      </w:pP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訂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定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於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85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9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20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第一次修訂於民國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97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11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第二次修訂於民國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97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11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第三次修訂於民國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100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第四次修訂於民國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106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5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18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第五次修訂於民國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14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第六次修訂於民國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8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02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第七次修訂於民國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110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</w:p>
    <w:p w:rsidR="004F3154" w:rsidRDefault="004F3154" w:rsidP="004F3154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壹、宗旨：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4F3154" w:rsidRDefault="004F3154" w:rsidP="004F3154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  <w:r>
        <w:rPr>
          <w:rStyle w:val="a3"/>
          <w:rFonts w:ascii="華康粗明體" w:eastAsia="華康粗明體" w:hAnsi="inherit" w:hint="eastAsia"/>
          <w:color w:val="006699"/>
          <w:sz w:val="33"/>
          <w:szCs w:val="33"/>
          <w:bdr w:val="none" w:sz="0" w:space="0" w:color="auto" w:frame="1"/>
        </w:rPr>
        <w:t>貳、名稱：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本助學金名稱定為「財團法人行天宮文教發展促進基金會行天宮助學金」，實施辦法以下簡稱本辦法。</w:t>
      </w:r>
    </w:p>
    <w:p w:rsidR="004F3154" w:rsidRDefault="004F3154" w:rsidP="004F3154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  <w:bdr w:val="none" w:sz="0" w:space="0" w:color="auto" w:frame="1"/>
        </w:rPr>
      </w:pPr>
      <w:r>
        <w:rPr>
          <w:rFonts w:ascii="微軟正黑體" w:eastAsia="微軟正黑體" w:hAnsi="微軟正黑體" w:hint="eastAsia"/>
          <w:color w:val="333333"/>
        </w:rPr>
        <w:t> </w:t>
      </w:r>
      <w:r>
        <w:rPr>
          <w:rStyle w:val="a3"/>
          <w:rFonts w:ascii="華康粗明體" w:eastAsia="華康粗明體" w:hAnsi="inherit" w:hint="eastAsia"/>
          <w:color w:val="006699"/>
          <w:sz w:val="33"/>
          <w:szCs w:val="33"/>
          <w:bdr w:val="none" w:sz="0" w:space="0" w:color="auto" w:frame="1"/>
        </w:rPr>
        <w:t>參、助學對象及助學金額：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Style w:val="a3"/>
          <w:rFonts w:ascii="inherit" w:eastAsia="微軟正黑體" w:hAnsi="inherit"/>
          <w:color w:val="333333"/>
          <w:sz w:val="27"/>
          <w:szCs w:val="27"/>
          <w:bdr w:val="none" w:sz="0" w:space="0" w:color="auto" w:frame="1"/>
        </w:rPr>
        <w:t>一、一般助學及長期助學對象：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國內經政府立案之公私立國小、國中、高中(職)及大專學校在學學生(長期助學不包含大專學校在學學生)，因下列情形致就學困難者。惟年滿25歲(含)以上者、研究所以上學生、延修學生、軍警校學生、推廣教育學生、空中大學學生或在職進修學生皆不列入本辦法之助學對象。</w:t>
      </w:r>
    </w:p>
    <w:p w:rsidR="004F3154" w:rsidRDefault="004F3154" w:rsidP="004F3154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因父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、母親或主要經濟負擔者死亡、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罹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患重大傷病、失蹤、服刑、身障等情形或家庭遭遇重大災難者。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（二）單親、隔代教養、特殊境遇或扶養人口眾多等長期貧困家庭。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（三）由本會於一般助學及行天宮學生急難濟助審核通過之學生中，擇定若干名長期助學學生。</w:t>
      </w:r>
    </w:p>
    <w:p w:rsidR="004F3154" w:rsidRDefault="004F3154" w:rsidP="004F3154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lastRenderedPageBreak/>
        <w:t> </w:t>
      </w:r>
      <w:r>
        <w:rPr>
          <w:rStyle w:val="a3"/>
          <w:rFonts w:ascii="inherit" w:eastAsia="微軟正黑體" w:hAnsi="inherit"/>
          <w:color w:val="333333"/>
          <w:sz w:val="27"/>
          <w:szCs w:val="27"/>
          <w:bdr w:val="none" w:sz="0" w:space="0" w:color="auto" w:frame="1"/>
        </w:rPr>
        <w:t>二、</w:t>
      </w:r>
      <w:r>
        <w:rPr>
          <w:rFonts w:ascii="inherit" w:eastAsia="微軟正黑體" w:hAnsi="inherit"/>
          <w:b/>
          <w:bCs/>
          <w:color w:val="333333"/>
          <w:sz w:val="27"/>
          <w:szCs w:val="27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0000FF"/>
          <w:sz w:val="27"/>
          <w:szCs w:val="27"/>
          <w:bdr w:val="none" w:sz="0" w:space="0" w:color="auto" w:frame="1"/>
        </w:rPr>
        <w:t>一般助學金額：</w:t>
      </w:r>
    </w:p>
    <w:p w:rsidR="004F3154" w:rsidRDefault="004F3154" w:rsidP="004F3154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（一）國小組：經評選後，每名發放助學金新台幣參仟元整。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（二）國中組：經評選後，每名發放助學金新台幣伍仟元整。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（三）高中(職)組：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1.含五專一至三年級學生。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2.經評選後，每名發放助學金新台幣捌仟元整。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（四）大專組：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1.含五專四至五年級及二專、二技、四技、大學部學生。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2.經評選後，每名發放助學金新台幣壹萬元整。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  <w:r>
        <w:rPr>
          <w:rStyle w:val="a3"/>
          <w:rFonts w:ascii="inherit" w:eastAsia="微軟正黑體" w:hAnsi="inherit"/>
          <w:color w:val="0000FF"/>
          <w:sz w:val="27"/>
          <w:szCs w:val="27"/>
          <w:bdr w:val="none" w:sz="0" w:space="0" w:color="auto" w:frame="1"/>
        </w:rPr>
        <w:t>長期助學金額：</w:t>
      </w:r>
      <w:r>
        <w:rPr>
          <w:rFonts w:ascii="inherit" w:eastAsia="微軟正黑體" w:hAnsi="inherit"/>
          <w:b/>
          <w:bCs/>
          <w:color w:val="333333"/>
          <w:sz w:val="27"/>
          <w:szCs w:val="27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[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長期助學之學生，首次申請後由本會不定期關懷其情形，</w:t>
      </w:r>
      <w:proofErr w:type="gramStart"/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最長助學</w:t>
      </w:r>
      <w:proofErr w:type="gramEnd"/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至高中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(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職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)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畢業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]</w:t>
      </w:r>
    </w:p>
    <w:p w:rsidR="004F3154" w:rsidRDefault="004F3154" w:rsidP="004F3154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（一）國小組：每名每季發放新台幣貳仟元整，持續助學。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（二）國中組：每名每季發放新台幣參仟元整，持續助學。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（三）高中(職)組：每名每季發放新台幣伍仟元整，持續助學。</w:t>
      </w:r>
    </w:p>
    <w:p w:rsidR="004F3154" w:rsidRDefault="004F3154" w:rsidP="004F3154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肆、申請條件：</w:t>
      </w:r>
      <w:r>
        <w:rPr>
          <w:rStyle w:val="a3"/>
          <w:rFonts w:ascii="inherit" w:eastAsia="華康粗明體" w:hAnsi="inherit"/>
          <w:color w:val="FF0000"/>
          <w:sz w:val="33"/>
          <w:szCs w:val="33"/>
          <w:bdr w:val="none" w:sz="0" w:space="0" w:color="auto" w:frame="1"/>
        </w:rPr>
        <w:t>(</w:t>
      </w:r>
      <w:r>
        <w:rPr>
          <w:rStyle w:val="a3"/>
          <w:rFonts w:ascii="inherit" w:eastAsia="華康粗明體" w:hAnsi="inherit"/>
          <w:color w:val="FF0000"/>
          <w:sz w:val="33"/>
          <w:szCs w:val="33"/>
          <w:bdr w:val="none" w:sz="0" w:space="0" w:color="auto" w:frame="1"/>
        </w:rPr>
        <w:t>請務必詳閱</w:t>
      </w:r>
      <w:r>
        <w:rPr>
          <w:rStyle w:val="a3"/>
          <w:rFonts w:ascii="inherit" w:eastAsia="華康粗明體" w:hAnsi="inherit"/>
          <w:color w:val="FF0000"/>
          <w:sz w:val="33"/>
          <w:szCs w:val="33"/>
          <w:bdr w:val="none" w:sz="0" w:space="0" w:color="auto" w:frame="1"/>
        </w:rPr>
        <w:t>) 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華康粗明體" w:hAnsi="inherit"/>
          <w:color w:val="333333"/>
          <w:bdr w:val="none" w:sz="0" w:space="0" w:color="auto" w:frame="1"/>
        </w:rPr>
        <w:t>一、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申請時應檢具下列證明文件，除第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五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、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六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款得依實際狀況提供外，若有未齊全者，本會將視為無效件處理。但經本會通知於期限內補齊文件者，則仍視為有效件處理。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證件齊全者優先審核。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（一）助學金申請書。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需詳實填寫完整並簽名，空白及不完整敘述者均不予受理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（二）在學證明或學生證影本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proofErr w:type="gramStart"/>
      <w:r>
        <w:rPr>
          <w:rFonts w:ascii="inherit" w:eastAsia="微軟正黑體" w:hAnsi="inherit"/>
          <w:color w:val="333333"/>
          <w:bdr w:val="none" w:sz="0" w:space="0" w:color="auto" w:frame="1"/>
        </w:rPr>
        <w:t>需蓋有</w:t>
      </w:r>
      <w:proofErr w:type="gramEnd"/>
      <w:r>
        <w:rPr>
          <w:rFonts w:ascii="inherit" w:eastAsia="微軟正黑體" w:hAnsi="inherit"/>
          <w:color w:val="333333"/>
          <w:bdr w:val="none" w:sz="0" w:space="0" w:color="auto" w:frame="1"/>
        </w:rPr>
        <w:t>申請時該學期註冊章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（三）近三</w:t>
      </w:r>
      <w:proofErr w:type="gramStart"/>
      <w:r>
        <w:rPr>
          <w:rFonts w:ascii="inherit" w:eastAsia="微軟正黑體" w:hAnsi="inherit"/>
          <w:color w:val="333333"/>
          <w:bdr w:val="none" w:sz="0" w:space="0" w:color="auto" w:frame="1"/>
        </w:rPr>
        <w:t>個</w:t>
      </w:r>
      <w:proofErr w:type="gramEnd"/>
      <w:r>
        <w:rPr>
          <w:rFonts w:ascii="inherit" w:eastAsia="微軟正黑體" w:hAnsi="inherit"/>
          <w:color w:val="333333"/>
          <w:bdr w:val="none" w:sz="0" w:space="0" w:color="auto" w:frame="1"/>
        </w:rPr>
        <w:t>月內全戶戶籍謄本（需有記事欄）。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FF0000"/>
          <w:bdr w:val="none" w:sz="0" w:space="0" w:color="auto" w:frame="1"/>
        </w:rPr>
        <w:lastRenderedPageBreak/>
        <w:t>（四）申請學生金融機構存簿封面影本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(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凍結戶、</w:t>
      </w:r>
      <w:proofErr w:type="gramStart"/>
      <w:r>
        <w:rPr>
          <w:rFonts w:ascii="inherit" w:eastAsia="微軟正黑體" w:hAnsi="inherit"/>
          <w:color w:val="FF0000"/>
          <w:bdr w:val="none" w:sz="0" w:space="0" w:color="auto" w:frame="1"/>
        </w:rPr>
        <w:t>警示戶</w:t>
      </w:r>
      <w:proofErr w:type="gramEnd"/>
      <w:r>
        <w:rPr>
          <w:rFonts w:ascii="inherit" w:eastAsia="微軟正黑體" w:hAnsi="inherit"/>
          <w:color w:val="FF0000"/>
          <w:bdr w:val="none" w:sz="0" w:space="0" w:color="auto" w:frame="1"/>
        </w:rPr>
        <w:t>、</w:t>
      </w:r>
      <w:proofErr w:type="gramStart"/>
      <w:r>
        <w:rPr>
          <w:rFonts w:ascii="inherit" w:eastAsia="微軟正黑體" w:hAnsi="inherit"/>
          <w:color w:val="FF0000"/>
          <w:bdr w:val="none" w:sz="0" w:space="0" w:color="auto" w:frame="1"/>
        </w:rPr>
        <w:t>結清戶不可</w:t>
      </w:r>
      <w:proofErr w:type="gramEnd"/>
      <w:r>
        <w:rPr>
          <w:rFonts w:ascii="inherit" w:eastAsia="微軟正黑體" w:hAnsi="inherit"/>
          <w:color w:val="FF0000"/>
          <w:bdr w:val="none" w:sz="0" w:space="0" w:color="auto" w:frame="1"/>
        </w:rPr>
        <w:t>使用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)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（五）當年度低收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/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中低收入戶證明、特殊境遇家庭證明、身心障礙手冊、重大傷病卡。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（六）近期所發生災難、變故或重症等之證明文書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 xml:space="preserve">　　　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如死亡證明書、醫療診斷證明書、服刑或重大災害證明等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。</w:t>
      </w:r>
    </w:p>
    <w:p w:rsidR="004F3154" w:rsidRDefault="004F3154" w:rsidP="004F3154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變故事由發生於六個月內者，請由學校轉</w:t>
      </w:r>
      <w:proofErr w:type="gramStart"/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介</w:t>
      </w:r>
      <w:proofErr w:type="gramEnd"/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申請行天宮學生急難濟助專案辦理。</w:t>
      </w:r>
    </w:p>
    <w:p w:rsidR="004F3154" w:rsidRDefault="004F3154" w:rsidP="004F3154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三、已由學校轉</w:t>
      </w:r>
      <w:proofErr w:type="gramStart"/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介</w:t>
      </w:r>
      <w:proofErr w:type="gramEnd"/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獲得行天宮學生急難濟助者，如確有助學需要時，亦得申請本助學金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(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需依程序評估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)</w:t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。</w:t>
      </w:r>
    </w:p>
    <w:p w:rsidR="004F3154" w:rsidRDefault="004F3154" w:rsidP="004F3154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四、本助學金之申請，一戶以一名為原則，惟符合申請資格子女在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4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名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含</w:t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以上者，得增加一名(請同信封郵寄)，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但助學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名額由本會審核決定。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伍、審核程序：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本會依本辦法之宗旨以公正、嚴謹方式審核申請案件，審核程序分為：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一、收件：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 xml:space="preserve">　　檢視申請者應檢附之證明文件，證件未齊全者通知補件；不符資格者、申請書空白未填寫者，不予受理及退件。</w:t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二、初、</w:t>
      </w:r>
      <w:proofErr w:type="gramStart"/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複</w:t>
      </w:r>
      <w:proofErr w:type="gramEnd"/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審：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秉持公平、公正的原則，由兩組志工分別進行初、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複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審。</w:t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三、決審、核定：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由本會評選小組決審後，核定助學名單。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陸、申請時間、頒發時間及頒發方式：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一、申請截止時間：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以郵戳為憑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 xml:space="preserve">　　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第一學期為每年九月二十日止(國小、國中及高中組)及九月三十日止(大專組)。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第二學期為每年三月十日止(不分組別)。</w:t>
      </w:r>
      <w:bookmarkStart w:id="0" w:name="_GoBack"/>
      <w:bookmarkEnd w:id="0"/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二、頒發時間及頒發方式：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(一)頒發時間：第一學期為每年十一月底前，第二學期為每年五月中旬前。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t>證件齊全通過審核者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lastRenderedPageBreak/>
        <w:t>優先核發。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(二)頒發方式：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t>以匯款方式匯入受助學生金融機構帳戶為原則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，如受助學生有特殊情形經本會核定後，得以票據方式給付。</w:t>
      </w:r>
    </w:p>
    <w:p w:rsidR="004F3154" w:rsidRDefault="004F3154" w:rsidP="004F3154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proofErr w:type="gramStart"/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柒</w:t>
      </w:r>
      <w:proofErr w:type="gramEnd"/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、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 xml:space="preserve"> 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附則：</w:t>
      </w:r>
    </w:p>
    <w:p w:rsidR="004F3154" w:rsidRDefault="004F3154" w:rsidP="004F3154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          本辦法經董事會或董事會簽同意後實施，修改時亦同。</w:t>
      </w:r>
    </w:p>
    <w:p w:rsidR="00CC1D72" w:rsidRPr="004F3154" w:rsidRDefault="00CC1D72"/>
    <w:sectPr w:rsidR="00CC1D72" w:rsidRPr="004F3154" w:rsidSect="004F31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54"/>
    <w:rsid w:val="004F3154"/>
    <w:rsid w:val="00C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31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F31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31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F31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2021-08-26T02:47:00Z</dcterms:created>
  <dcterms:modified xsi:type="dcterms:W3CDTF">2021-08-26T02:57:00Z</dcterms:modified>
</cp:coreProperties>
</file>