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40" w:rsidRPr="00B75FC6" w:rsidRDefault="00C42140" w:rsidP="00C42140"/>
    <w:p w:rsidR="00C42140" w:rsidRPr="00B75FC6" w:rsidRDefault="00C42140" w:rsidP="00C42140">
      <w:pPr>
        <w:widowControl/>
        <w:rPr>
          <w:rFonts w:ascii="標楷體" w:eastAsia="標楷體" w:hAnsi="標楷體"/>
          <w:sz w:val="32"/>
          <w:szCs w:val="32"/>
        </w:rPr>
      </w:pPr>
      <w:r w:rsidRPr="00B75FC6">
        <w:rPr>
          <w:rFonts w:ascii="標楷體" w:eastAsia="標楷體" w:hAnsi="標楷體" w:hint="eastAsia"/>
          <w:sz w:val="32"/>
          <w:szCs w:val="32"/>
        </w:rPr>
        <w:t>（附件七）</w:t>
      </w:r>
    </w:p>
    <w:p w:rsidR="00C42140" w:rsidRPr="00B75FC6" w:rsidRDefault="00C42140" w:rsidP="00C42140">
      <w:pPr>
        <w:widowControl/>
        <w:spacing w:line="0" w:lineRule="atLeast"/>
        <w:jc w:val="center"/>
        <w:rPr>
          <w:rFonts w:ascii="標楷體" w:eastAsia="標楷體" w:hAnsi="標楷體" w:cs="Arial"/>
          <w:b/>
          <w:kern w:val="0"/>
          <w:sz w:val="32"/>
          <w:szCs w:val="32"/>
        </w:rPr>
      </w:pPr>
      <w:r w:rsidRPr="00B75FC6">
        <w:rPr>
          <w:rFonts w:ascii="標楷體" w:eastAsia="標楷體" w:hAnsi="標楷體" w:cs="新細明體" w:hint="eastAsia"/>
          <w:b/>
          <w:kern w:val="0"/>
          <w:sz w:val="32"/>
          <w:szCs w:val="32"/>
        </w:rPr>
        <w:t>彰化縣</w:t>
      </w:r>
      <w:proofErr w:type="gramStart"/>
      <w:r w:rsidRPr="00B75FC6">
        <w:rPr>
          <w:rFonts w:ascii="標楷體" w:eastAsia="標楷體" w:hAnsi="標楷體" w:cs="新細明體" w:hint="eastAsia"/>
          <w:b/>
          <w:kern w:val="0"/>
          <w:sz w:val="32"/>
          <w:szCs w:val="32"/>
        </w:rPr>
        <w:t>106</w:t>
      </w:r>
      <w:proofErr w:type="gramEnd"/>
      <w:r w:rsidRPr="00B75FC6">
        <w:rPr>
          <w:rFonts w:ascii="標楷體" w:eastAsia="標楷體" w:hAnsi="標楷體" w:cs="新細明體" w:hint="eastAsia"/>
          <w:b/>
          <w:kern w:val="0"/>
          <w:sz w:val="32"/>
          <w:szCs w:val="32"/>
        </w:rPr>
        <w:t>年度生活課程輔導團辦理</w:t>
      </w:r>
      <w:r w:rsidRPr="00B75FC6">
        <w:rPr>
          <w:rFonts w:ascii="標楷體" w:eastAsia="標楷體" w:hAnsi="標楷體" w:cs="Arial"/>
          <w:b/>
          <w:kern w:val="0"/>
          <w:sz w:val="32"/>
          <w:szCs w:val="32"/>
        </w:rPr>
        <w:t>圖像音樂</w:t>
      </w:r>
      <w:r w:rsidRPr="00B75FC6">
        <w:rPr>
          <w:rFonts w:ascii="標楷體" w:eastAsia="標楷體" w:hAnsi="標楷體" w:cs="Arial" w:hint="eastAsia"/>
          <w:b/>
          <w:kern w:val="0"/>
          <w:sz w:val="32"/>
          <w:szCs w:val="32"/>
        </w:rPr>
        <w:t>融入生活課程備課</w:t>
      </w:r>
    </w:p>
    <w:p w:rsidR="00C42140" w:rsidRPr="00B75FC6" w:rsidRDefault="00C42140" w:rsidP="00C42140">
      <w:pPr>
        <w:widowControl/>
        <w:spacing w:line="0" w:lineRule="atLeast"/>
        <w:jc w:val="center"/>
        <w:rPr>
          <w:rFonts w:ascii="標楷體" w:eastAsia="標楷體" w:hAnsi="標楷體" w:cs="Arial"/>
          <w:b/>
          <w:kern w:val="0"/>
          <w:sz w:val="32"/>
          <w:szCs w:val="32"/>
        </w:rPr>
      </w:pPr>
      <w:r w:rsidRPr="00B75FC6">
        <w:rPr>
          <w:rFonts w:ascii="標楷體" w:eastAsia="標楷體" w:hAnsi="標楷體" w:cs="Arial" w:hint="eastAsia"/>
          <w:b/>
          <w:kern w:val="0"/>
          <w:sz w:val="32"/>
          <w:szCs w:val="32"/>
        </w:rPr>
        <w:t>工作坊</w:t>
      </w:r>
    </w:p>
    <w:p w:rsidR="00C42140" w:rsidRPr="00B75FC6" w:rsidRDefault="00C42140" w:rsidP="00C42140">
      <w:pPr>
        <w:widowControl/>
        <w:rPr>
          <w:rFonts w:ascii="標楷體" w:eastAsia="標楷體" w:hAnsi="標楷體" w:cs="新細明體"/>
          <w:kern w:val="0"/>
        </w:rPr>
      </w:pPr>
      <w:r w:rsidRPr="00B75FC6">
        <w:rPr>
          <w:rFonts w:ascii="標楷體" w:eastAsia="標楷體" w:hAnsi="標楷體" w:cs="新細明體" w:hint="eastAsia"/>
          <w:kern w:val="0"/>
          <w:sz w:val="28"/>
          <w:szCs w:val="28"/>
        </w:rPr>
        <w:t>壹、依據：</w:t>
      </w:r>
      <w:bookmarkStart w:id="0" w:name="_GoBack"/>
      <w:bookmarkEnd w:id="0"/>
    </w:p>
    <w:p w:rsidR="00C42140" w:rsidRPr="00B75FC6" w:rsidRDefault="00C42140" w:rsidP="00C42140">
      <w:pPr>
        <w:pStyle w:val="1"/>
        <w:snapToGrid w:val="0"/>
        <w:spacing w:after="0" w:line="240" w:lineRule="atLeast"/>
        <w:ind w:left="621" w:hanging="590"/>
        <w:rPr>
          <w:rFonts w:ascii="標楷體" w:eastAsia="標楷體" w:hAnsi="標楷體" w:cs="Gungsuh"/>
          <w:color w:val="auto"/>
          <w:sz w:val="24"/>
          <w:szCs w:val="24"/>
        </w:rPr>
      </w:pPr>
      <w:r w:rsidRPr="00B75FC6">
        <w:rPr>
          <w:rFonts w:ascii="標楷體" w:eastAsia="標楷體" w:hAnsi="標楷體" w:cs="Gungsuh" w:hint="eastAsia"/>
          <w:color w:val="auto"/>
          <w:sz w:val="24"/>
          <w:szCs w:val="24"/>
        </w:rPr>
        <w:t xml:space="preserve">  (</w:t>
      </w:r>
      <w:r w:rsidRPr="00B75FC6">
        <w:rPr>
          <w:rFonts w:ascii="標楷體" w:eastAsia="標楷體" w:hAnsi="標楷體" w:cs="Gungsuh"/>
          <w:color w:val="auto"/>
          <w:sz w:val="24"/>
          <w:szCs w:val="24"/>
        </w:rPr>
        <w:t>一</w:t>
      </w:r>
      <w:proofErr w:type="gramStart"/>
      <w:r w:rsidRPr="00B75FC6">
        <w:rPr>
          <w:rFonts w:ascii="標楷體" w:eastAsia="標楷體" w:hAnsi="標楷體" w:cs="Gungsuh"/>
          <w:color w:val="auto"/>
          <w:sz w:val="24"/>
          <w:szCs w:val="24"/>
        </w:rPr>
        <w:t>）</w:t>
      </w:r>
      <w:proofErr w:type="gramEnd"/>
      <w:r w:rsidRPr="00B75FC6">
        <w:rPr>
          <w:rFonts w:ascii="標楷體" w:eastAsia="標楷體" w:hAnsi="標楷體" w:cs="Gungsuh"/>
          <w:color w:val="auto"/>
          <w:sz w:val="24"/>
          <w:szCs w:val="24"/>
        </w:rPr>
        <w:t>教育部國民及學前教育署補助辦理十二年國民基本教育精進國民中學及</w:t>
      </w:r>
      <w:r w:rsidRPr="00B75FC6">
        <w:rPr>
          <w:rFonts w:ascii="標楷體" w:eastAsia="標楷體" w:hAnsi="標楷體" w:cs="Gungsuh" w:hint="eastAsia"/>
          <w:color w:val="auto"/>
          <w:sz w:val="24"/>
          <w:szCs w:val="24"/>
        </w:rPr>
        <w:t xml:space="preserve">  </w:t>
      </w:r>
    </w:p>
    <w:p w:rsidR="00C42140" w:rsidRPr="00B75FC6" w:rsidRDefault="00C42140" w:rsidP="00C42140">
      <w:pPr>
        <w:pStyle w:val="1"/>
        <w:snapToGrid w:val="0"/>
        <w:spacing w:after="0" w:line="240" w:lineRule="atLeast"/>
        <w:ind w:left="621" w:hanging="590"/>
        <w:rPr>
          <w:rFonts w:ascii="標楷體" w:eastAsia="標楷體" w:hAnsi="標楷體"/>
          <w:color w:val="auto"/>
          <w:sz w:val="24"/>
          <w:szCs w:val="24"/>
        </w:rPr>
      </w:pPr>
      <w:r w:rsidRPr="00B75FC6">
        <w:rPr>
          <w:rFonts w:ascii="標楷體" w:eastAsia="標楷體" w:hAnsi="標楷體" w:cs="Gungsuh" w:hint="eastAsia"/>
          <w:color w:val="auto"/>
          <w:sz w:val="24"/>
          <w:szCs w:val="24"/>
        </w:rPr>
        <w:t xml:space="preserve">       </w:t>
      </w:r>
      <w:r w:rsidRPr="00B75FC6">
        <w:rPr>
          <w:rFonts w:ascii="標楷體" w:eastAsia="標楷體" w:hAnsi="標楷體" w:cs="Gungsuh"/>
          <w:color w:val="auto"/>
          <w:sz w:val="24"/>
          <w:szCs w:val="24"/>
        </w:rPr>
        <w:t>國民小學教學品質要點。</w:t>
      </w:r>
    </w:p>
    <w:p w:rsidR="00C42140" w:rsidRPr="00B75FC6" w:rsidRDefault="00C42140" w:rsidP="00C42140">
      <w:pPr>
        <w:pStyle w:val="1"/>
        <w:snapToGrid w:val="0"/>
        <w:spacing w:after="0" w:line="240" w:lineRule="atLeast"/>
        <w:ind w:left="621" w:hanging="590"/>
        <w:rPr>
          <w:rFonts w:ascii="標楷體" w:eastAsia="標楷體" w:hAnsi="標楷體" w:cs="Gungsuh"/>
          <w:color w:val="auto"/>
          <w:sz w:val="24"/>
          <w:szCs w:val="24"/>
        </w:rPr>
      </w:pPr>
      <w:r w:rsidRPr="00B75FC6">
        <w:rPr>
          <w:rFonts w:ascii="標楷體" w:eastAsia="標楷體" w:hAnsi="標楷體" w:cs="Gungsuh" w:hint="eastAsia"/>
          <w:color w:val="auto"/>
          <w:sz w:val="24"/>
          <w:szCs w:val="24"/>
        </w:rPr>
        <w:t xml:space="preserve"> </w:t>
      </w:r>
      <w:r w:rsidRPr="00B75FC6">
        <w:rPr>
          <w:rFonts w:ascii="標楷體" w:eastAsia="標楷體" w:hAnsi="標楷體" w:cs="Gungsuh"/>
          <w:color w:val="auto"/>
          <w:sz w:val="24"/>
          <w:szCs w:val="24"/>
        </w:rPr>
        <w:t>（二）</w:t>
      </w:r>
      <w:r w:rsidRPr="00B75FC6">
        <w:rPr>
          <w:rFonts w:ascii="標楷體" w:eastAsia="標楷體" w:hAnsi="標楷體" w:cs="標楷體"/>
          <w:color w:val="auto"/>
          <w:sz w:val="24"/>
          <w:szCs w:val="24"/>
        </w:rPr>
        <w:t>彰化</w:t>
      </w:r>
      <w:r w:rsidRPr="00B75FC6">
        <w:rPr>
          <w:rFonts w:ascii="標楷體" w:eastAsia="標楷體" w:hAnsi="標楷體" w:cs="Gungsuh"/>
          <w:color w:val="auto"/>
          <w:sz w:val="24"/>
          <w:szCs w:val="24"/>
        </w:rPr>
        <w:t>縣</w:t>
      </w:r>
      <w:proofErr w:type="gramStart"/>
      <w:r w:rsidRPr="00B75FC6">
        <w:rPr>
          <w:rFonts w:ascii="標楷體" w:eastAsia="標楷體" w:hAnsi="標楷體" w:cs="Gungsuh"/>
          <w:color w:val="auto"/>
          <w:sz w:val="24"/>
          <w:szCs w:val="24"/>
        </w:rPr>
        <w:t>106</w:t>
      </w:r>
      <w:proofErr w:type="gramEnd"/>
      <w:r w:rsidRPr="00B75FC6">
        <w:rPr>
          <w:rFonts w:ascii="標楷體" w:eastAsia="標楷體" w:hAnsi="標楷體" w:cs="Gungsuh"/>
          <w:color w:val="auto"/>
          <w:sz w:val="24"/>
          <w:szCs w:val="24"/>
        </w:rPr>
        <w:t>年度十二年國民基本教育精進國民中學及國民小學教學品質</w:t>
      </w:r>
    </w:p>
    <w:p w:rsidR="00C42140" w:rsidRPr="00B75FC6" w:rsidRDefault="00C42140" w:rsidP="00C42140">
      <w:pPr>
        <w:pStyle w:val="1"/>
        <w:snapToGrid w:val="0"/>
        <w:spacing w:after="0" w:line="240" w:lineRule="atLeast"/>
        <w:ind w:left="621" w:hanging="590"/>
        <w:rPr>
          <w:rFonts w:ascii="標楷體" w:eastAsia="標楷體" w:hAnsi="標楷體"/>
          <w:color w:val="auto"/>
          <w:sz w:val="24"/>
          <w:szCs w:val="24"/>
        </w:rPr>
      </w:pPr>
      <w:r w:rsidRPr="00B75FC6">
        <w:rPr>
          <w:rFonts w:ascii="標楷體" w:eastAsia="標楷體" w:hAnsi="標楷體" w:cs="Gungsuh" w:hint="eastAsia"/>
          <w:color w:val="auto"/>
          <w:sz w:val="24"/>
          <w:szCs w:val="24"/>
        </w:rPr>
        <w:t xml:space="preserve">       </w:t>
      </w:r>
      <w:r w:rsidRPr="00B75FC6">
        <w:rPr>
          <w:rFonts w:ascii="標楷體" w:eastAsia="標楷體" w:hAnsi="標楷體" w:cs="Gungsuh"/>
          <w:color w:val="auto"/>
          <w:sz w:val="24"/>
          <w:szCs w:val="24"/>
        </w:rPr>
        <w:t>計畫。</w:t>
      </w:r>
    </w:p>
    <w:p w:rsidR="00C42140" w:rsidRPr="00B75FC6" w:rsidRDefault="00C42140" w:rsidP="00C42140">
      <w:pPr>
        <w:pStyle w:val="1"/>
        <w:snapToGrid w:val="0"/>
        <w:spacing w:after="0" w:line="240" w:lineRule="atLeast"/>
        <w:ind w:left="621" w:hanging="590"/>
        <w:rPr>
          <w:rFonts w:ascii="標楷體" w:eastAsia="標楷體" w:hAnsi="標楷體"/>
          <w:color w:val="auto"/>
          <w:sz w:val="24"/>
          <w:szCs w:val="24"/>
        </w:rPr>
      </w:pPr>
      <w:r w:rsidRPr="00B75FC6">
        <w:rPr>
          <w:rFonts w:ascii="標楷體" w:eastAsia="標楷體" w:hAnsi="標楷體" w:cs="Gungsuh" w:hint="eastAsia"/>
          <w:color w:val="auto"/>
          <w:sz w:val="24"/>
          <w:szCs w:val="24"/>
        </w:rPr>
        <w:t xml:space="preserve"> </w:t>
      </w:r>
      <w:r w:rsidRPr="00B75FC6">
        <w:rPr>
          <w:rFonts w:ascii="標楷體" w:eastAsia="標楷體" w:hAnsi="標楷體" w:cs="Gungsuh"/>
          <w:color w:val="auto"/>
          <w:sz w:val="24"/>
          <w:szCs w:val="24"/>
        </w:rPr>
        <w:t>（三）</w:t>
      </w:r>
      <w:r w:rsidRPr="00B75FC6">
        <w:rPr>
          <w:rFonts w:ascii="標楷體" w:eastAsia="標楷體" w:hAnsi="標楷體" w:cs="標楷體"/>
          <w:color w:val="auto"/>
          <w:sz w:val="24"/>
          <w:szCs w:val="24"/>
        </w:rPr>
        <w:t>彰化</w:t>
      </w:r>
      <w:r w:rsidRPr="00B75FC6">
        <w:rPr>
          <w:rFonts w:ascii="標楷體" w:eastAsia="標楷體" w:hAnsi="標楷體" w:cs="Gungsuh"/>
          <w:color w:val="auto"/>
          <w:sz w:val="24"/>
          <w:szCs w:val="24"/>
        </w:rPr>
        <w:t>縣</w:t>
      </w:r>
      <w:proofErr w:type="gramStart"/>
      <w:r w:rsidRPr="00B75FC6">
        <w:rPr>
          <w:rFonts w:ascii="標楷體" w:eastAsia="標楷體" w:hAnsi="標楷體" w:cs="Gungsuh"/>
          <w:color w:val="auto"/>
          <w:sz w:val="24"/>
          <w:szCs w:val="24"/>
        </w:rPr>
        <w:t>106</w:t>
      </w:r>
      <w:proofErr w:type="gramEnd"/>
      <w:r w:rsidRPr="00B75FC6">
        <w:rPr>
          <w:rFonts w:ascii="標楷體" w:eastAsia="標楷體" w:hAnsi="標楷體" w:cs="Gungsuh"/>
          <w:color w:val="auto"/>
          <w:sz w:val="24"/>
          <w:szCs w:val="24"/>
        </w:rPr>
        <w:t>年度國民教育輔導團運作與輔導工作計畫。</w:t>
      </w:r>
    </w:p>
    <w:p w:rsidR="00C42140" w:rsidRPr="00B75FC6" w:rsidRDefault="00C42140" w:rsidP="00C42140">
      <w:pPr>
        <w:widowControl/>
        <w:rPr>
          <w:rFonts w:ascii="標楷體" w:eastAsia="標楷體" w:hAnsi="標楷體" w:cs="新細明體"/>
          <w:kern w:val="0"/>
        </w:rPr>
      </w:pPr>
      <w:r w:rsidRPr="00B75FC6">
        <w:rPr>
          <w:rFonts w:ascii="標楷體" w:eastAsia="標楷體" w:hAnsi="標楷體" w:cs="新細明體" w:hint="eastAsia"/>
          <w:kern w:val="0"/>
          <w:sz w:val="28"/>
          <w:szCs w:val="28"/>
        </w:rPr>
        <w:t>貳、目標：</w:t>
      </w:r>
    </w:p>
    <w:p w:rsidR="00C42140" w:rsidRPr="00B75FC6" w:rsidRDefault="00C42140" w:rsidP="00C42140">
      <w:pPr>
        <w:widowControl/>
        <w:rPr>
          <w:rFonts w:ascii="標楷體" w:eastAsia="標楷體" w:hAnsi="標楷體" w:cs="新細明體"/>
          <w:kern w:val="0"/>
        </w:rPr>
      </w:pPr>
      <w:r w:rsidRPr="00B75FC6">
        <w:rPr>
          <w:rFonts w:ascii="標楷體" w:eastAsia="標楷體" w:hAnsi="標楷體" w:cs="新細明體" w:hint="eastAsia"/>
          <w:kern w:val="0"/>
        </w:rPr>
        <w:t>    一、推廣本團開發的圖像創作軟體，讓教師運用於生活課程之美感教育符應12年國教之</w:t>
      </w:r>
    </w:p>
    <w:p w:rsidR="00C42140" w:rsidRPr="00B75FC6" w:rsidRDefault="00C42140" w:rsidP="00C42140">
      <w:pPr>
        <w:widowControl/>
        <w:rPr>
          <w:rFonts w:ascii="標楷體" w:eastAsia="標楷體" w:hAnsi="標楷體" w:cs="新細明體"/>
          <w:kern w:val="0"/>
        </w:rPr>
      </w:pPr>
      <w:r w:rsidRPr="00B75FC6">
        <w:rPr>
          <w:rFonts w:ascii="標楷體" w:eastAsia="標楷體" w:hAnsi="標楷體" w:cs="新細明體" w:hint="eastAsia"/>
          <w:kern w:val="0"/>
        </w:rPr>
        <w:t xml:space="preserve">        素養導向教學，培養學生實踐及運用課程能力。</w:t>
      </w:r>
    </w:p>
    <w:p w:rsidR="00C42140" w:rsidRPr="00B75FC6" w:rsidRDefault="00C42140" w:rsidP="00C42140">
      <w:pPr>
        <w:widowControl/>
        <w:rPr>
          <w:rFonts w:ascii="標楷體" w:eastAsia="標楷體" w:hAnsi="標楷體" w:cs="新細明體"/>
          <w:kern w:val="0"/>
        </w:rPr>
      </w:pPr>
      <w:r w:rsidRPr="00B75FC6">
        <w:rPr>
          <w:rFonts w:ascii="標楷體" w:eastAsia="標楷體" w:hAnsi="標楷體" w:cs="新細明體" w:hint="eastAsia"/>
          <w:kern w:val="0"/>
        </w:rPr>
        <w:t>    二、增進生活課程教師音樂教學的知能，藉由軟體推動啟發學生音樂創作能力。</w:t>
      </w:r>
    </w:p>
    <w:p w:rsidR="00C42140" w:rsidRPr="00B75FC6" w:rsidRDefault="00C42140" w:rsidP="00C42140">
      <w:pPr>
        <w:widowControl/>
        <w:ind w:firstLine="480"/>
        <w:rPr>
          <w:rFonts w:ascii="標楷體" w:eastAsia="標楷體" w:hAnsi="標楷體" w:cs="新細明體"/>
          <w:kern w:val="0"/>
        </w:rPr>
      </w:pPr>
      <w:r w:rsidRPr="00B75FC6">
        <w:rPr>
          <w:rFonts w:ascii="標楷體" w:eastAsia="標楷體" w:hAnsi="標楷體" w:cs="新細明體" w:hint="eastAsia"/>
          <w:kern w:val="0"/>
        </w:rPr>
        <w:t>三、藉由圖像音樂創作平台，分享各校作品呈現於平台，達到跨校欣賞成長之目的。</w:t>
      </w:r>
    </w:p>
    <w:p w:rsidR="00C42140" w:rsidRPr="00B75FC6" w:rsidRDefault="00C42140" w:rsidP="00C42140">
      <w:pPr>
        <w:widowControl/>
        <w:rPr>
          <w:rFonts w:ascii="標楷體" w:eastAsia="標楷體" w:hAnsi="標楷體" w:cs="新細明體"/>
          <w:kern w:val="0"/>
        </w:rPr>
      </w:pPr>
      <w:r w:rsidRPr="00B75FC6">
        <w:rPr>
          <w:rFonts w:ascii="標楷體" w:eastAsia="標楷體" w:hAnsi="標楷體" w:cs="新細明體" w:hint="eastAsia"/>
          <w:kern w:val="0"/>
          <w:sz w:val="28"/>
          <w:szCs w:val="28"/>
        </w:rPr>
        <w:t>叁、指導單位：</w:t>
      </w:r>
      <w:r w:rsidRPr="00B75FC6">
        <w:rPr>
          <w:rFonts w:ascii="標楷體" w:eastAsia="標楷體" w:hAnsi="標楷體" w:cs="Arial" w:hint="eastAsia"/>
        </w:rPr>
        <w:t>教育部國民及學前教育署</w:t>
      </w:r>
    </w:p>
    <w:p w:rsidR="00C42140" w:rsidRPr="00B75FC6" w:rsidRDefault="00C42140" w:rsidP="00C42140">
      <w:pPr>
        <w:widowControl/>
        <w:rPr>
          <w:rFonts w:ascii="標楷體" w:eastAsia="標楷體" w:hAnsi="標楷體" w:cs="新細明體"/>
          <w:kern w:val="0"/>
        </w:rPr>
      </w:pPr>
      <w:r w:rsidRPr="00B75FC6">
        <w:rPr>
          <w:rFonts w:ascii="標楷體" w:eastAsia="標楷體" w:hAnsi="標楷體" w:cs="新細明體" w:hint="eastAsia"/>
          <w:kern w:val="0"/>
          <w:sz w:val="28"/>
          <w:szCs w:val="28"/>
        </w:rPr>
        <w:t>肆、主辦單位：</w:t>
      </w:r>
      <w:r w:rsidRPr="00B75FC6">
        <w:rPr>
          <w:rFonts w:ascii="標楷體" w:eastAsia="標楷體" w:hAnsi="標楷體" w:cs="新細明體" w:hint="eastAsia"/>
          <w:kern w:val="0"/>
        </w:rPr>
        <w:t>彰化縣政府</w:t>
      </w:r>
    </w:p>
    <w:p w:rsidR="00C42140" w:rsidRPr="00B75FC6" w:rsidRDefault="00C42140" w:rsidP="00C42140">
      <w:pPr>
        <w:widowControl/>
        <w:spacing w:line="0" w:lineRule="atLeast"/>
        <w:rPr>
          <w:rFonts w:ascii="標楷體" w:eastAsia="標楷體" w:hAnsi="標楷體" w:cs="新細明體"/>
          <w:kern w:val="0"/>
        </w:rPr>
      </w:pPr>
      <w:r w:rsidRPr="00B75FC6">
        <w:rPr>
          <w:rFonts w:ascii="標楷體" w:eastAsia="標楷體" w:hAnsi="標楷體" w:cs="新細明體" w:hint="eastAsia"/>
          <w:kern w:val="0"/>
          <w:sz w:val="28"/>
          <w:szCs w:val="28"/>
        </w:rPr>
        <w:t>伍、承辦單位：</w:t>
      </w:r>
      <w:r w:rsidRPr="00B75FC6">
        <w:rPr>
          <w:rFonts w:ascii="標楷體" w:eastAsia="標楷體" w:hAnsi="標楷體" w:hint="eastAsia"/>
        </w:rPr>
        <w:t>溪湖國小、彰化縣政府國教輔導團生活課程領域輔導小組</w:t>
      </w:r>
      <w:r w:rsidRPr="00B75FC6">
        <w:rPr>
          <w:rFonts w:ascii="標楷體" w:eastAsia="標楷體" w:hAnsi="標楷體" w:cs="新細明體" w:hint="eastAsia"/>
          <w:kern w:val="0"/>
        </w:rPr>
        <w:t>。</w:t>
      </w:r>
    </w:p>
    <w:p w:rsidR="00C42140" w:rsidRPr="00B75FC6" w:rsidRDefault="00C42140" w:rsidP="00C42140">
      <w:pPr>
        <w:widowControl/>
        <w:rPr>
          <w:rFonts w:ascii="標楷體" w:eastAsia="標楷體" w:hAnsi="標楷體" w:cs="新細明體"/>
          <w:kern w:val="0"/>
        </w:rPr>
      </w:pPr>
      <w:r w:rsidRPr="00B75FC6">
        <w:rPr>
          <w:rFonts w:ascii="標楷體" w:eastAsia="標楷體" w:hAnsi="標楷體" w:cs="新細明體" w:hint="eastAsia"/>
          <w:kern w:val="0"/>
          <w:sz w:val="28"/>
          <w:szCs w:val="28"/>
        </w:rPr>
        <w:t>陸、實施方式：</w:t>
      </w:r>
    </w:p>
    <w:p w:rsidR="00C42140" w:rsidRPr="00B75FC6" w:rsidRDefault="00C42140" w:rsidP="00C42140">
      <w:pPr>
        <w:widowControl/>
        <w:ind w:firstLineChars="200" w:firstLine="480"/>
        <w:rPr>
          <w:rFonts w:ascii="標楷體" w:eastAsia="標楷體" w:hAnsi="標楷體" w:cs="新細明體"/>
          <w:kern w:val="0"/>
        </w:rPr>
      </w:pPr>
      <w:r w:rsidRPr="00B75FC6">
        <w:rPr>
          <w:rFonts w:ascii="標楷體" w:eastAsia="標楷體" w:hAnsi="標楷體" w:cs="新細明體" w:hint="eastAsia"/>
          <w:kern w:val="0"/>
        </w:rPr>
        <w:t>一、辦理工作坊：</w:t>
      </w:r>
    </w:p>
    <w:p w:rsidR="00C42140" w:rsidRPr="00B75FC6" w:rsidRDefault="00C42140" w:rsidP="00C42140">
      <w:pPr>
        <w:rPr>
          <w:rFonts w:ascii="標楷體" w:eastAsia="標楷體" w:hAnsi="標楷體"/>
        </w:rPr>
      </w:pPr>
      <w:r w:rsidRPr="00B75FC6">
        <w:rPr>
          <w:rFonts w:ascii="標楷體" w:eastAsia="標楷體" w:hAnsi="標楷體" w:hint="eastAsia"/>
        </w:rPr>
        <w:t xml:space="preserve">       (</w:t>
      </w:r>
      <w:proofErr w:type="gramStart"/>
      <w:r w:rsidRPr="00B75FC6">
        <w:rPr>
          <w:rFonts w:ascii="標楷體" w:eastAsia="標楷體" w:hAnsi="標楷體" w:hint="eastAsia"/>
        </w:rPr>
        <w:t>一</w:t>
      </w:r>
      <w:proofErr w:type="gramEnd"/>
      <w:r w:rsidRPr="00B75FC6">
        <w:rPr>
          <w:rFonts w:ascii="標楷體" w:eastAsia="標楷體" w:hAnsi="標楷體" w:hint="eastAsia"/>
        </w:rPr>
        <w:t>)辦理兩次週三</w:t>
      </w:r>
      <w:proofErr w:type="gramStart"/>
      <w:r w:rsidRPr="00B75FC6">
        <w:rPr>
          <w:rFonts w:ascii="標楷體" w:eastAsia="標楷體" w:hAnsi="標楷體" w:hint="eastAsia"/>
        </w:rPr>
        <w:t>下午備課</w:t>
      </w:r>
      <w:r w:rsidRPr="00B75FC6">
        <w:rPr>
          <w:rFonts w:ascii="標楷體" w:eastAsia="標楷體" w:hAnsi="標楷體" w:cs="新細明體" w:hint="eastAsia"/>
          <w:kern w:val="0"/>
        </w:rPr>
        <w:t>工作</w:t>
      </w:r>
      <w:proofErr w:type="gramEnd"/>
      <w:r w:rsidRPr="00B75FC6">
        <w:rPr>
          <w:rFonts w:ascii="標楷體" w:eastAsia="標楷體" w:hAnsi="標楷體" w:cs="新細明體" w:hint="eastAsia"/>
          <w:kern w:val="0"/>
        </w:rPr>
        <w:t>坊</w:t>
      </w:r>
      <w:r w:rsidRPr="00B75FC6">
        <w:rPr>
          <w:rFonts w:ascii="標楷體" w:eastAsia="標楷體" w:hAnsi="標楷體" w:hint="eastAsia"/>
        </w:rPr>
        <w:t>，邀集本縣</w:t>
      </w:r>
      <w:r w:rsidRPr="00B75FC6">
        <w:rPr>
          <w:rFonts w:ascii="標楷體" w:eastAsia="標楷體" w:hAnsi="標楷體" w:cs="Arial" w:hint="eastAsia"/>
          <w:spacing w:val="-2"/>
        </w:rPr>
        <w:t>各校老師、</w:t>
      </w:r>
      <w:r w:rsidRPr="00B75FC6">
        <w:rPr>
          <w:rFonts w:ascii="標楷體" w:eastAsia="標楷體" w:hAnsi="標楷體" w:hint="eastAsia"/>
        </w:rPr>
        <w:t>各校低年級教師與輔導員，</w:t>
      </w:r>
    </w:p>
    <w:p w:rsidR="00C42140" w:rsidRPr="00B75FC6" w:rsidRDefault="00C42140" w:rsidP="00C42140">
      <w:pPr>
        <w:rPr>
          <w:rFonts w:ascii="標楷體" w:eastAsia="標楷體" w:hAnsi="標楷體" w:cs="新細明體"/>
          <w:kern w:val="0"/>
        </w:rPr>
      </w:pPr>
      <w:r w:rsidRPr="00B75FC6">
        <w:rPr>
          <w:rFonts w:ascii="標楷體" w:eastAsia="標楷體" w:hAnsi="標楷體" w:hint="eastAsia"/>
        </w:rPr>
        <w:t xml:space="preserve">           進行圖像音樂融入</w:t>
      </w:r>
      <w:r w:rsidRPr="00B75FC6">
        <w:rPr>
          <w:rFonts w:ascii="標楷體" w:eastAsia="標楷體" w:hAnsi="標楷體" w:cs="新細明體" w:hint="eastAsia"/>
          <w:kern w:val="0"/>
        </w:rPr>
        <w:t>符應12年國教之素養導向教學，培養學生實踐及運用課程能</w:t>
      </w:r>
    </w:p>
    <w:p w:rsidR="00C42140" w:rsidRPr="00B75FC6" w:rsidRDefault="00C42140" w:rsidP="00C42140">
      <w:pPr>
        <w:rPr>
          <w:rFonts w:ascii="標楷體" w:eastAsia="標楷體" w:hAnsi="標楷體"/>
        </w:rPr>
      </w:pPr>
      <w:r w:rsidRPr="00B75FC6">
        <w:rPr>
          <w:rFonts w:ascii="標楷體" w:eastAsia="標楷體" w:hAnsi="標楷體" w:cs="新細明體" w:hint="eastAsia"/>
          <w:kern w:val="0"/>
        </w:rPr>
        <w:t xml:space="preserve">           力。</w:t>
      </w:r>
    </w:p>
    <w:p w:rsidR="00C42140" w:rsidRPr="00B75FC6" w:rsidRDefault="00C42140" w:rsidP="00C42140">
      <w:pPr>
        <w:rPr>
          <w:rFonts w:ascii="標楷體" w:eastAsia="標楷體" w:hAnsi="標楷體"/>
        </w:rPr>
      </w:pPr>
      <w:r w:rsidRPr="00B75FC6">
        <w:rPr>
          <w:rFonts w:ascii="標楷體" w:eastAsia="標楷體" w:hAnsi="標楷體" w:hint="eastAsia"/>
        </w:rPr>
        <w:t xml:space="preserve">       (二)學校教師將成果帶回課堂實踐教學。</w:t>
      </w:r>
    </w:p>
    <w:p w:rsidR="00C42140" w:rsidRPr="00B75FC6" w:rsidRDefault="00C42140" w:rsidP="00C42140">
      <w:pPr>
        <w:rPr>
          <w:rFonts w:ascii="標楷體" w:eastAsia="標楷體" w:hAnsi="標楷體"/>
        </w:rPr>
      </w:pPr>
      <w:r w:rsidRPr="00B75FC6">
        <w:rPr>
          <w:rFonts w:ascii="標楷體" w:eastAsia="標楷體" w:hAnsi="標楷體" w:hint="eastAsia"/>
        </w:rPr>
        <w:t xml:space="preserve">       (三)鼓勵教師將學生成果及教師研發成果上網分享。</w:t>
      </w:r>
    </w:p>
    <w:p w:rsidR="00C42140" w:rsidRPr="00B75FC6" w:rsidRDefault="00C42140" w:rsidP="00C42140">
      <w:pPr>
        <w:widowControl/>
        <w:ind w:firstLineChars="200" w:firstLine="480"/>
        <w:rPr>
          <w:rFonts w:ascii="標楷體" w:eastAsia="標楷體" w:hAnsi="標楷體" w:cs="新細明體"/>
          <w:kern w:val="0"/>
        </w:rPr>
      </w:pPr>
      <w:r w:rsidRPr="00B75FC6">
        <w:rPr>
          <w:rFonts w:ascii="標楷體" w:eastAsia="標楷體" w:hAnsi="標楷體" w:cs="新細明體" w:hint="eastAsia"/>
          <w:kern w:val="0"/>
        </w:rPr>
        <w:t>二、於本</w:t>
      </w:r>
      <w:proofErr w:type="gramStart"/>
      <w:r w:rsidRPr="00B75FC6">
        <w:rPr>
          <w:rFonts w:ascii="標楷體" w:eastAsia="標楷體" w:hAnsi="標楷體" w:cs="新細明體" w:hint="eastAsia"/>
          <w:kern w:val="0"/>
        </w:rPr>
        <w:t>縣備課</w:t>
      </w:r>
      <w:proofErr w:type="gramEnd"/>
      <w:r w:rsidRPr="00B75FC6">
        <w:rPr>
          <w:rFonts w:ascii="標楷體" w:eastAsia="標楷體" w:hAnsi="標楷體" w:cs="新細明體" w:hint="eastAsia"/>
          <w:kern w:val="0"/>
        </w:rPr>
        <w:t>工作坊教師研習中說明示範軟體使用方法，如何指導作品上傳至圖像軟</w:t>
      </w:r>
    </w:p>
    <w:p w:rsidR="00C42140" w:rsidRPr="00B75FC6" w:rsidRDefault="00C42140" w:rsidP="00C42140">
      <w:pPr>
        <w:widowControl/>
        <w:ind w:firstLineChars="400" w:firstLine="960"/>
        <w:rPr>
          <w:rFonts w:ascii="標楷體" w:eastAsia="標楷體" w:hAnsi="標楷體" w:cs="新細明體"/>
          <w:kern w:val="0"/>
        </w:rPr>
      </w:pPr>
      <w:r w:rsidRPr="00B75FC6">
        <w:rPr>
          <w:rFonts w:ascii="標楷體" w:eastAsia="標楷體" w:hAnsi="標楷體" w:cs="新細明體" w:hint="eastAsia"/>
          <w:kern w:val="0"/>
        </w:rPr>
        <w:t>體音樂創作平台。</w:t>
      </w:r>
    </w:p>
    <w:p w:rsidR="00C42140" w:rsidRPr="00B75FC6" w:rsidRDefault="00C42140" w:rsidP="00C42140">
      <w:pPr>
        <w:widowControl/>
        <w:ind w:firstLineChars="200" w:firstLine="480"/>
        <w:rPr>
          <w:rFonts w:ascii="標楷體" w:eastAsia="標楷體" w:hAnsi="標楷體" w:cs="新細明體"/>
          <w:kern w:val="0"/>
        </w:rPr>
      </w:pPr>
      <w:r w:rsidRPr="00B75FC6">
        <w:rPr>
          <w:rFonts w:ascii="標楷體" w:eastAsia="標楷體" w:hAnsi="標楷體" w:cs="新細明體" w:hint="eastAsia"/>
          <w:kern w:val="0"/>
        </w:rPr>
        <w:t>三、拍攝圖像軟體音樂創作平台註冊、上傳作品使用方法、軟體使用示範說明影片及推</w:t>
      </w:r>
    </w:p>
    <w:p w:rsidR="00C42140" w:rsidRPr="00B75FC6" w:rsidRDefault="00C42140" w:rsidP="00C42140">
      <w:pPr>
        <w:widowControl/>
        <w:ind w:leftChars="400" w:left="960"/>
        <w:rPr>
          <w:rFonts w:ascii="標楷體" w:eastAsia="標楷體" w:hAnsi="標楷體" w:cs="新細明體"/>
          <w:kern w:val="0"/>
        </w:rPr>
      </w:pPr>
      <w:r w:rsidRPr="00B75FC6">
        <w:rPr>
          <w:rFonts w:ascii="標楷體" w:eastAsia="標楷體" w:hAnsi="標楷體" w:cs="新細明體" w:hint="eastAsia"/>
          <w:kern w:val="0"/>
        </w:rPr>
        <w:t>動圖像軟體音樂創作數位影音課程，讓教師週知推動軟體方法，進而達成圖像軟體音樂創作有效教學。</w:t>
      </w:r>
    </w:p>
    <w:p w:rsidR="00C42140" w:rsidRPr="00B75FC6" w:rsidRDefault="00C42140" w:rsidP="00C42140">
      <w:pPr>
        <w:widowControl/>
        <w:shd w:val="clear" w:color="auto" w:fill="FFFFFF"/>
        <w:ind w:left="120" w:hangingChars="50" w:hanging="120"/>
        <w:rPr>
          <w:rFonts w:ascii="標楷體" w:eastAsia="標楷體" w:hAnsi="標楷體"/>
        </w:rPr>
      </w:pPr>
      <w:r w:rsidRPr="00B75FC6">
        <w:rPr>
          <w:rFonts w:ascii="標楷體" w:eastAsia="標楷體" w:hAnsi="標楷體" w:cs="新細明體" w:hint="eastAsia"/>
          <w:b/>
          <w:kern w:val="0"/>
        </w:rPr>
        <w:t xml:space="preserve">    四、</w:t>
      </w:r>
      <w:r w:rsidRPr="00B75FC6">
        <w:rPr>
          <w:rFonts w:ascii="標楷體" w:eastAsia="標楷體" w:hAnsi="標楷體" w:cs="新細明體" w:hint="eastAsia"/>
          <w:kern w:val="0"/>
        </w:rPr>
        <w:t>上傳作品需於圖像軟體音樂創作平台網址</w:t>
      </w:r>
      <w:hyperlink r:id="rId5" w:tgtFrame="_blank" w:history="1">
        <w:r w:rsidRPr="00B75FC6">
          <w:rPr>
            <w:rFonts w:ascii="Arial" w:hAnsi="Arial" w:cs="Arial"/>
            <w:kern w:val="0"/>
            <w:u w:val="single"/>
          </w:rPr>
          <w:t>http://163.23.64.20/iconyourmusic/</w:t>
        </w:r>
      </w:hyperlink>
      <w:r w:rsidRPr="00B75FC6">
        <w:rPr>
          <w:rFonts w:ascii="標楷體" w:eastAsia="標楷體" w:hAnsi="標楷體" w:hint="eastAsia"/>
        </w:rPr>
        <w:t>註冊帳</w:t>
      </w:r>
    </w:p>
    <w:p w:rsidR="00C42140" w:rsidRPr="00B75FC6" w:rsidRDefault="00C42140" w:rsidP="00C42140">
      <w:pPr>
        <w:widowControl/>
        <w:shd w:val="clear" w:color="auto" w:fill="FFFFFF"/>
        <w:ind w:leftChars="350" w:left="840"/>
        <w:rPr>
          <w:rFonts w:ascii="標楷體" w:eastAsia="標楷體" w:hAnsi="標楷體"/>
        </w:rPr>
      </w:pPr>
      <w:r w:rsidRPr="00B75FC6">
        <w:rPr>
          <w:rFonts w:ascii="標楷體" w:eastAsia="標楷體" w:hAnsi="標楷體" w:hint="eastAsia"/>
        </w:rPr>
        <w:t>號，始能上傳作品，所需之使用軟體於平台中下載免費使用。</w:t>
      </w:r>
    </w:p>
    <w:p w:rsidR="00C42140" w:rsidRPr="00B75FC6" w:rsidRDefault="00C42140" w:rsidP="00C42140">
      <w:pPr>
        <w:spacing w:line="400" w:lineRule="exact"/>
        <w:ind w:left="1960" w:hangingChars="700" w:hanging="1960"/>
        <w:rPr>
          <w:rFonts w:ascii="標楷體" w:eastAsia="標楷體" w:hAnsi="標楷體" w:cs="新細明體"/>
          <w:kern w:val="0"/>
          <w:sz w:val="28"/>
          <w:szCs w:val="28"/>
        </w:rPr>
      </w:pPr>
      <w:proofErr w:type="gramStart"/>
      <w:r w:rsidRPr="00B75FC6">
        <w:rPr>
          <w:rFonts w:ascii="標楷體" w:eastAsia="標楷體" w:hAnsi="標楷體" w:cs="新細明體" w:hint="eastAsia"/>
          <w:kern w:val="0"/>
          <w:sz w:val="28"/>
          <w:szCs w:val="28"/>
        </w:rPr>
        <w:t>柒</w:t>
      </w:r>
      <w:proofErr w:type="gramEnd"/>
      <w:r w:rsidRPr="00B75FC6">
        <w:rPr>
          <w:rFonts w:ascii="標楷體" w:eastAsia="標楷體" w:hAnsi="標楷體" w:cs="新細明體" w:hint="eastAsia"/>
          <w:kern w:val="0"/>
          <w:sz w:val="28"/>
          <w:szCs w:val="28"/>
        </w:rPr>
        <w:t>、</w:t>
      </w:r>
      <w:proofErr w:type="gramStart"/>
      <w:r w:rsidRPr="00B75FC6">
        <w:rPr>
          <w:rFonts w:ascii="標楷體" w:eastAsia="標楷體" w:hAnsi="標楷體" w:cs="新細明體" w:hint="eastAsia"/>
          <w:kern w:val="0"/>
          <w:sz w:val="28"/>
          <w:szCs w:val="28"/>
        </w:rPr>
        <w:t>備課</w:t>
      </w:r>
      <w:r w:rsidRPr="00B75FC6">
        <w:rPr>
          <w:rFonts w:ascii="標楷體" w:eastAsia="標楷體" w:hAnsi="標楷體" w:hint="eastAsia"/>
          <w:sz w:val="28"/>
          <w:szCs w:val="28"/>
        </w:rPr>
        <w:t>工作</w:t>
      </w:r>
      <w:proofErr w:type="gramEnd"/>
      <w:r w:rsidRPr="00B75FC6">
        <w:rPr>
          <w:rFonts w:ascii="標楷體" w:eastAsia="標楷體" w:hAnsi="標楷體" w:hint="eastAsia"/>
          <w:sz w:val="28"/>
          <w:szCs w:val="28"/>
        </w:rPr>
        <w:t>坊時間：</w:t>
      </w:r>
      <w:r w:rsidRPr="00B75FC6">
        <w:rPr>
          <w:rFonts w:ascii="標楷體" w:eastAsia="標楷體" w:hAnsi="標楷體" w:hint="eastAsia"/>
        </w:rPr>
        <w:t>106年 3月8、3月15 (共兩次)13:30至16:30。</w:t>
      </w:r>
    </w:p>
    <w:p w:rsidR="00C42140" w:rsidRPr="00B75FC6" w:rsidRDefault="00C42140" w:rsidP="00C42140">
      <w:pPr>
        <w:spacing w:afterLines="50" w:after="180" w:line="400" w:lineRule="exact"/>
        <w:ind w:left="3220" w:hangingChars="1150" w:hanging="3220"/>
        <w:rPr>
          <w:rFonts w:ascii="標楷體" w:eastAsia="標楷體" w:hAnsi="標楷體"/>
        </w:rPr>
      </w:pPr>
      <w:r w:rsidRPr="00B75FC6">
        <w:rPr>
          <w:rFonts w:ascii="標楷體" w:eastAsia="標楷體" w:hAnsi="標楷體" w:hint="eastAsia"/>
          <w:sz w:val="28"/>
          <w:szCs w:val="28"/>
        </w:rPr>
        <w:t>捌、</w:t>
      </w:r>
      <w:proofErr w:type="gramStart"/>
      <w:r w:rsidRPr="00B75FC6">
        <w:rPr>
          <w:rFonts w:ascii="標楷體" w:eastAsia="標楷體" w:hAnsi="標楷體" w:cs="新細明體" w:hint="eastAsia"/>
          <w:kern w:val="0"/>
          <w:sz w:val="28"/>
          <w:szCs w:val="28"/>
        </w:rPr>
        <w:t>備課</w:t>
      </w:r>
      <w:r w:rsidRPr="00B75FC6">
        <w:rPr>
          <w:rFonts w:ascii="標楷體" w:eastAsia="標楷體" w:hAnsi="標楷體" w:hint="eastAsia"/>
          <w:sz w:val="28"/>
          <w:szCs w:val="28"/>
        </w:rPr>
        <w:t>工作</w:t>
      </w:r>
      <w:proofErr w:type="gramEnd"/>
      <w:r w:rsidRPr="00B75FC6">
        <w:rPr>
          <w:rFonts w:ascii="標楷體" w:eastAsia="標楷體" w:hAnsi="標楷體" w:hint="eastAsia"/>
          <w:sz w:val="28"/>
          <w:szCs w:val="28"/>
        </w:rPr>
        <w:t>坊日程表：</w:t>
      </w:r>
      <w:r w:rsidRPr="00B75FC6">
        <w:rPr>
          <w:rFonts w:ascii="標楷體" w:eastAsia="標楷體" w:hAnsi="標楷體" w:hint="eastAsia"/>
        </w:rPr>
        <w:t>請</w:t>
      </w:r>
      <w:proofErr w:type="gramStart"/>
      <w:r w:rsidRPr="00B75FC6">
        <w:rPr>
          <w:rFonts w:ascii="標楷體" w:eastAsia="標楷體" w:hAnsi="標楷體" w:hint="eastAsia"/>
        </w:rPr>
        <w:t>逕</w:t>
      </w:r>
      <w:proofErr w:type="gramEnd"/>
      <w:r w:rsidRPr="00B75FC6">
        <w:rPr>
          <w:rFonts w:ascii="標楷體" w:eastAsia="標楷體" w:hAnsi="標楷體" w:hint="eastAsia"/>
        </w:rPr>
        <w:t>向全國教師進修網報名研習，全程研習給予六小時研習時數。</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296"/>
        <w:gridCol w:w="1677"/>
        <w:gridCol w:w="1210"/>
        <w:gridCol w:w="2989"/>
      </w:tblGrid>
      <w:tr w:rsidR="00B75FC6" w:rsidRPr="00B75FC6" w:rsidTr="00A23DCC">
        <w:trPr>
          <w:trHeight w:val="392"/>
        </w:trPr>
        <w:tc>
          <w:tcPr>
            <w:tcW w:w="2296" w:type="dxa"/>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日期</w:t>
            </w:r>
          </w:p>
        </w:tc>
        <w:tc>
          <w:tcPr>
            <w:tcW w:w="2296" w:type="dxa"/>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工作坊內容</w:t>
            </w:r>
          </w:p>
        </w:tc>
        <w:tc>
          <w:tcPr>
            <w:tcW w:w="1677" w:type="dxa"/>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地點</w:t>
            </w:r>
          </w:p>
        </w:tc>
        <w:tc>
          <w:tcPr>
            <w:tcW w:w="1210" w:type="dxa"/>
          </w:tcPr>
          <w:p w:rsidR="00C42140" w:rsidRPr="00B75FC6" w:rsidRDefault="00C42140" w:rsidP="00A23DCC">
            <w:pPr>
              <w:widowControl/>
              <w:spacing w:line="165" w:lineRule="atLeast"/>
              <w:rPr>
                <w:rFonts w:ascii="新細明體" w:hAnsi="新細明體" w:cs="新細明體"/>
                <w:kern w:val="0"/>
              </w:rPr>
            </w:pPr>
            <w:r w:rsidRPr="00B75FC6">
              <w:rPr>
                <w:rFonts w:ascii="標楷體" w:eastAsia="標楷體" w:hAnsi="標楷體" w:cs="新細明體" w:hint="eastAsia"/>
                <w:kern w:val="0"/>
              </w:rPr>
              <w:t xml:space="preserve"> 講師</w:t>
            </w:r>
          </w:p>
        </w:tc>
        <w:tc>
          <w:tcPr>
            <w:tcW w:w="2989" w:type="dxa"/>
          </w:tcPr>
          <w:p w:rsidR="00C42140" w:rsidRPr="00B75FC6" w:rsidRDefault="00C42140" w:rsidP="00A23DCC">
            <w:pPr>
              <w:spacing w:line="400" w:lineRule="exact"/>
              <w:jc w:val="center"/>
              <w:rPr>
                <w:rFonts w:ascii="標楷體" w:eastAsia="標楷體" w:hAnsi="標楷體"/>
              </w:rPr>
            </w:pPr>
            <w:r w:rsidRPr="00B75FC6">
              <w:rPr>
                <w:rFonts w:ascii="標楷體" w:eastAsia="標楷體" w:hAnsi="標楷體" w:hint="eastAsia"/>
              </w:rPr>
              <w:t>備註</w:t>
            </w:r>
          </w:p>
        </w:tc>
      </w:tr>
      <w:tr w:rsidR="00B75FC6" w:rsidRPr="00B75FC6" w:rsidTr="00A23DCC">
        <w:trPr>
          <w:trHeight w:val="613"/>
        </w:trPr>
        <w:tc>
          <w:tcPr>
            <w:tcW w:w="2296" w:type="dxa"/>
          </w:tcPr>
          <w:p w:rsidR="00C42140" w:rsidRPr="00B75FC6" w:rsidRDefault="00C42140" w:rsidP="00A23DCC">
            <w:pPr>
              <w:widowControl/>
              <w:rPr>
                <w:rFonts w:ascii="標楷體" w:eastAsia="標楷體" w:hAnsi="標楷體"/>
              </w:rPr>
            </w:pPr>
            <w:r w:rsidRPr="00B75FC6">
              <w:rPr>
                <w:rFonts w:ascii="標楷體" w:eastAsia="標楷體" w:hAnsi="標楷體" w:hint="eastAsia"/>
              </w:rPr>
              <w:lastRenderedPageBreak/>
              <w:t>106年3月8日(三)</w:t>
            </w:r>
          </w:p>
        </w:tc>
        <w:tc>
          <w:tcPr>
            <w:tcW w:w="2296" w:type="dxa"/>
          </w:tcPr>
          <w:p w:rsidR="00C42140" w:rsidRPr="00B75FC6" w:rsidRDefault="00C42140" w:rsidP="00A23DCC">
            <w:pPr>
              <w:jc w:val="center"/>
              <w:rPr>
                <w:rFonts w:ascii="標楷體" w:eastAsia="標楷體" w:hAnsi="標楷體"/>
              </w:rPr>
            </w:pPr>
            <w:r w:rsidRPr="00B75FC6">
              <w:rPr>
                <w:rFonts w:ascii="標楷體" w:eastAsia="標楷體" w:hAnsi="標楷體" w:hint="eastAsia"/>
              </w:rPr>
              <w:t>圖像音樂軟體融入生活課程(</w:t>
            </w:r>
            <w:proofErr w:type="gramStart"/>
            <w:r w:rsidRPr="00B75FC6">
              <w:rPr>
                <w:rFonts w:ascii="標楷體" w:eastAsia="標楷體" w:hAnsi="標楷體" w:hint="eastAsia"/>
              </w:rPr>
              <w:t>一</w:t>
            </w:r>
            <w:proofErr w:type="gramEnd"/>
            <w:r w:rsidRPr="00B75FC6">
              <w:rPr>
                <w:rFonts w:ascii="標楷體" w:eastAsia="標楷體" w:hAnsi="標楷體" w:hint="eastAsia"/>
              </w:rPr>
              <w:t>)</w:t>
            </w:r>
          </w:p>
          <w:p w:rsidR="00C42140" w:rsidRPr="00B75FC6" w:rsidRDefault="00C42140" w:rsidP="00A23DCC">
            <w:pPr>
              <w:jc w:val="center"/>
              <w:rPr>
                <w:rFonts w:ascii="標楷體" w:eastAsia="標楷體" w:hAnsi="標楷體"/>
              </w:rPr>
            </w:pPr>
          </w:p>
        </w:tc>
        <w:tc>
          <w:tcPr>
            <w:tcW w:w="1677" w:type="dxa"/>
            <w:vAlign w:val="center"/>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員林國小資訊教室</w:t>
            </w:r>
          </w:p>
        </w:tc>
        <w:tc>
          <w:tcPr>
            <w:tcW w:w="1210" w:type="dxa"/>
            <w:vAlign w:val="center"/>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朱明禧</w:t>
            </w:r>
          </w:p>
        </w:tc>
        <w:tc>
          <w:tcPr>
            <w:tcW w:w="2989" w:type="dxa"/>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輔導員、各校低年級教師</w:t>
            </w:r>
          </w:p>
        </w:tc>
      </w:tr>
      <w:tr w:rsidR="00B75FC6" w:rsidRPr="00B75FC6" w:rsidTr="00A23DCC">
        <w:trPr>
          <w:trHeight w:val="215"/>
        </w:trPr>
        <w:tc>
          <w:tcPr>
            <w:tcW w:w="2296" w:type="dxa"/>
          </w:tcPr>
          <w:p w:rsidR="00C42140" w:rsidRPr="00B75FC6" w:rsidRDefault="00C42140" w:rsidP="00A23DCC">
            <w:pPr>
              <w:rPr>
                <w:rFonts w:ascii="標楷體" w:eastAsia="標楷體" w:hAnsi="標楷體"/>
              </w:rPr>
            </w:pPr>
            <w:r w:rsidRPr="00B75FC6">
              <w:rPr>
                <w:rFonts w:ascii="標楷體" w:eastAsia="標楷體" w:hAnsi="標楷體" w:hint="eastAsia"/>
              </w:rPr>
              <w:t>106年3月15日(三)</w:t>
            </w:r>
          </w:p>
        </w:tc>
        <w:tc>
          <w:tcPr>
            <w:tcW w:w="2296" w:type="dxa"/>
          </w:tcPr>
          <w:p w:rsidR="00C42140" w:rsidRPr="00B75FC6" w:rsidRDefault="00C42140" w:rsidP="00A23DCC">
            <w:pPr>
              <w:jc w:val="center"/>
              <w:rPr>
                <w:rFonts w:ascii="標楷體" w:eastAsia="標楷體" w:hAnsi="標楷體"/>
              </w:rPr>
            </w:pPr>
            <w:r w:rsidRPr="00B75FC6">
              <w:rPr>
                <w:rFonts w:ascii="標楷體" w:eastAsia="標楷體" w:hAnsi="標楷體" w:hint="eastAsia"/>
              </w:rPr>
              <w:t>圖像音樂軟體融入生活課程(二)</w:t>
            </w:r>
          </w:p>
        </w:tc>
        <w:tc>
          <w:tcPr>
            <w:tcW w:w="1677" w:type="dxa"/>
            <w:vAlign w:val="center"/>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員林國小資訊教室</w:t>
            </w:r>
          </w:p>
        </w:tc>
        <w:tc>
          <w:tcPr>
            <w:tcW w:w="1210" w:type="dxa"/>
            <w:vAlign w:val="center"/>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朱明禧</w:t>
            </w:r>
          </w:p>
        </w:tc>
        <w:tc>
          <w:tcPr>
            <w:tcW w:w="2989" w:type="dxa"/>
          </w:tcPr>
          <w:p w:rsidR="00C42140" w:rsidRPr="00B75FC6" w:rsidRDefault="00C42140" w:rsidP="00A23DCC">
            <w:pPr>
              <w:jc w:val="center"/>
              <w:rPr>
                <w:rFonts w:ascii="標楷體" w:eastAsia="標楷體" w:hAnsi="標楷體"/>
              </w:rPr>
            </w:pPr>
            <w:r w:rsidRPr="00B75FC6">
              <w:rPr>
                <w:rFonts w:ascii="標楷體" w:eastAsia="標楷體" w:hAnsi="標楷體" w:hint="eastAsia"/>
              </w:rPr>
              <w:t>輔導員、各校低年級教師</w:t>
            </w:r>
          </w:p>
        </w:tc>
      </w:tr>
    </w:tbl>
    <w:p w:rsidR="00C42140" w:rsidRPr="00B75FC6" w:rsidRDefault="00C42140" w:rsidP="00C42140">
      <w:pPr>
        <w:widowControl/>
        <w:spacing w:line="0" w:lineRule="atLeast"/>
        <w:rPr>
          <w:rFonts w:ascii="標楷體" w:eastAsia="標楷體" w:hAnsi="標楷體"/>
          <w:sz w:val="28"/>
          <w:szCs w:val="28"/>
        </w:rPr>
      </w:pPr>
      <w:r w:rsidRPr="00B75FC6">
        <w:rPr>
          <w:rFonts w:ascii="標楷體" w:eastAsia="標楷體" w:hAnsi="標楷體"/>
          <w:sz w:val="28"/>
          <w:szCs w:val="28"/>
        </w:rPr>
        <w:t>玖</w:t>
      </w:r>
      <w:r w:rsidRPr="00B75FC6">
        <w:rPr>
          <w:rFonts w:ascii="標楷體" w:eastAsia="標楷體" w:hAnsi="標楷體" w:hint="eastAsia"/>
          <w:sz w:val="28"/>
          <w:szCs w:val="28"/>
        </w:rPr>
        <w:t>、</w:t>
      </w:r>
      <w:proofErr w:type="gramStart"/>
      <w:r w:rsidRPr="00B75FC6">
        <w:rPr>
          <w:rFonts w:ascii="標楷體" w:eastAsia="標楷體" w:hAnsi="標楷體" w:hint="eastAsia"/>
          <w:sz w:val="28"/>
          <w:szCs w:val="28"/>
        </w:rPr>
        <w:t>共同備課</w:t>
      </w:r>
      <w:proofErr w:type="gramEnd"/>
      <w:r w:rsidRPr="00B75FC6">
        <w:rPr>
          <w:rFonts w:ascii="標楷體" w:eastAsia="標楷體" w:hAnsi="標楷體" w:hint="eastAsia"/>
          <w:sz w:val="28"/>
          <w:szCs w:val="28"/>
        </w:rPr>
        <w:t>、流程表：</w:t>
      </w:r>
    </w:p>
    <w:tbl>
      <w:tblPr>
        <w:tblpPr w:leftFromText="180" w:rightFromText="180" w:vertAnchor="text" w:horzAnchor="margin" w:tblpY="140"/>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0"/>
        <w:gridCol w:w="5092"/>
        <w:gridCol w:w="1560"/>
      </w:tblGrid>
      <w:tr w:rsidR="00B75FC6" w:rsidRPr="00B75FC6" w:rsidTr="00A23DCC">
        <w:tc>
          <w:tcPr>
            <w:tcW w:w="1740" w:type="dxa"/>
            <w:vAlign w:val="center"/>
          </w:tcPr>
          <w:p w:rsidR="00C42140" w:rsidRPr="00B75FC6" w:rsidRDefault="00C42140" w:rsidP="00A23DCC">
            <w:pPr>
              <w:spacing w:line="400" w:lineRule="exact"/>
              <w:jc w:val="center"/>
              <w:rPr>
                <w:rFonts w:ascii="標楷體" w:eastAsia="標楷體" w:hAnsi="標楷體"/>
              </w:rPr>
            </w:pPr>
            <w:r w:rsidRPr="00B75FC6">
              <w:rPr>
                <w:rFonts w:ascii="標楷體" w:eastAsia="標楷體" w:hAnsi="標楷體" w:hint="eastAsia"/>
              </w:rPr>
              <w:t>時    間</w:t>
            </w:r>
          </w:p>
        </w:tc>
        <w:tc>
          <w:tcPr>
            <w:tcW w:w="5092" w:type="dxa"/>
            <w:vAlign w:val="center"/>
          </w:tcPr>
          <w:p w:rsidR="00C42140" w:rsidRPr="00B75FC6" w:rsidRDefault="00C42140" w:rsidP="00A23DCC">
            <w:pPr>
              <w:spacing w:line="400" w:lineRule="exact"/>
              <w:jc w:val="center"/>
              <w:rPr>
                <w:rFonts w:ascii="標楷體" w:eastAsia="標楷體" w:hAnsi="標楷體"/>
              </w:rPr>
            </w:pPr>
            <w:r w:rsidRPr="00B75FC6">
              <w:rPr>
                <w:rFonts w:ascii="標楷體" w:eastAsia="標楷體" w:hAnsi="標楷體" w:hint="eastAsia"/>
              </w:rPr>
              <w:t>內     容</w:t>
            </w:r>
          </w:p>
        </w:tc>
        <w:tc>
          <w:tcPr>
            <w:tcW w:w="1560" w:type="dxa"/>
            <w:vAlign w:val="center"/>
          </w:tcPr>
          <w:p w:rsidR="00C42140" w:rsidRPr="00B75FC6" w:rsidRDefault="00C42140" w:rsidP="00A23DCC">
            <w:pPr>
              <w:spacing w:line="400" w:lineRule="exact"/>
              <w:jc w:val="center"/>
              <w:rPr>
                <w:rFonts w:ascii="標楷體" w:eastAsia="標楷體" w:hAnsi="標楷體"/>
              </w:rPr>
            </w:pPr>
            <w:r w:rsidRPr="00B75FC6">
              <w:rPr>
                <w:rFonts w:ascii="標楷體" w:eastAsia="標楷體" w:hAnsi="標楷體" w:hint="eastAsia"/>
              </w:rPr>
              <w:t>備註</w:t>
            </w:r>
          </w:p>
        </w:tc>
      </w:tr>
      <w:tr w:rsidR="00B75FC6" w:rsidRPr="00B75FC6" w:rsidTr="00A23DCC">
        <w:tc>
          <w:tcPr>
            <w:tcW w:w="1740" w:type="dxa"/>
            <w:vAlign w:val="center"/>
          </w:tcPr>
          <w:p w:rsidR="00C42140" w:rsidRPr="00B75FC6" w:rsidRDefault="00C42140" w:rsidP="00A23DCC">
            <w:pPr>
              <w:jc w:val="center"/>
              <w:rPr>
                <w:rFonts w:ascii="標楷體" w:eastAsia="標楷體" w:hAnsi="標楷體"/>
              </w:rPr>
            </w:pPr>
            <w:r w:rsidRPr="00B75FC6">
              <w:rPr>
                <w:rFonts w:ascii="標楷體" w:eastAsia="標楷體" w:hAnsi="標楷體" w:hint="eastAsia"/>
              </w:rPr>
              <w:t>13:30~14:30</w:t>
            </w:r>
          </w:p>
        </w:tc>
        <w:tc>
          <w:tcPr>
            <w:tcW w:w="5092" w:type="dxa"/>
            <w:vAlign w:val="center"/>
          </w:tcPr>
          <w:p w:rsidR="00C42140" w:rsidRPr="00B75FC6" w:rsidRDefault="00C42140" w:rsidP="00A23DCC">
            <w:pPr>
              <w:spacing w:line="400" w:lineRule="exact"/>
              <w:rPr>
                <w:rFonts w:ascii="標楷體" w:eastAsia="標楷體" w:hAnsi="標楷體"/>
              </w:rPr>
            </w:pPr>
            <w:r w:rsidRPr="00B75FC6">
              <w:rPr>
                <w:rFonts w:ascii="標楷體" w:eastAsia="標楷體" w:hAnsi="標楷體" w:hint="eastAsia"/>
              </w:rPr>
              <w:t>圖像音樂軟體融入生活課程實務</w:t>
            </w:r>
          </w:p>
        </w:tc>
        <w:tc>
          <w:tcPr>
            <w:tcW w:w="1560" w:type="dxa"/>
            <w:vMerge w:val="restart"/>
          </w:tcPr>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地點</w:t>
            </w:r>
          </w:p>
          <w:p w:rsidR="00C42140" w:rsidRPr="00B75FC6" w:rsidRDefault="00C42140" w:rsidP="00A23DCC">
            <w:pPr>
              <w:widowControl/>
              <w:jc w:val="center"/>
              <w:rPr>
                <w:rFonts w:ascii="標楷體" w:eastAsia="標楷體" w:hAnsi="標楷體"/>
              </w:rPr>
            </w:pPr>
            <w:r w:rsidRPr="00B75FC6">
              <w:rPr>
                <w:rFonts w:ascii="標楷體" w:eastAsia="標楷體" w:hAnsi="標楷體" w:hint="eastAsia"/>
              </w:rPr>
              <w:t>員林國小資訊教室</w:t>
            </w:r>
          </w:p>
        </w:tc>
      </w:tr>
      <w:tr w:rsidR="00B75FC6" w:rsidRPr="00B75FC6" w:rsidTr="00A23DCC">
        <w:tc>
          <w:tcPr>
            <w:tcW w:w="1740" w:type="dxa"/>
            <w:vAlign w:val="center"/>
          </w:tcPr>
          <w:p w:rsidR="00C42140" w:rsidRPr="00B75FC6" w:rsidRDefault="00C42140" w:rsidP="00A23DCC">
            <w:pPr>
              <w:jc w:val="center"/>
              <w:rPr>
                <w:rFonts w:ascii="標楷體" w:eastAsia="標楷體" w:hAnsi="標楷體"/>
              </w:rPr>
            </w:pPr>
            <w:r w:rsidRPr="00B75FC6">
              <w:rPr>
                <w:rFonts w:ascii="標楷體" w:eastAsia="標楷體" w:hAnsi="標楷體" w:hint="eastAsia"/>
              </w:rPr>
              <w:t>14:30~15:30</w:t>
            </w:r>
          </w:p>
        </w:tc>
        <w:tc>
          <w:tcPr>
            <w:tcW w:w="5092" w:type="dxa"/>
            <w:vAlign w:val="center"/>
          </w:tcPr>
          <w:p w:rsidR="00C42140" w:rsidRPr="00B75FC6" w:rsidRDefault="00C42140" w:rsidP="00A23DCC">
            <w:pPr>
              <w:spacing w:line="400" w:lineRule="exact"/>
              <w:rPr>
                <w:rFonts w:ascii="標楷體" w:eastAsia="標楷體" w:hAnsi="標楷體"/>
              </w:rPr>
            </w:pPr>
            <w:r w:rsidRPr="00B75FC6">
              <w:rPr>
                <w:rFonts w:ascii="標楷體" w:eastAsia="標楷體" w:hAnsi="標楷體" w:hint="eastAsia"/>
              </w:rPr>
              <w:t>軟體操作</w:t>
            </w:r>
          </w:p>
        </w:tc>
        <w:tc>
          <w:tcPr>
            <w:tcW w:w="1560" w:type="dxa"/>
            <w:vMerge/>
            <w:vAlign w:val="center"/>
          </w:tcPr>
          <w:p w:rsidR="00C42140" w:rsidRPr="00B75FC6" w:rsidRDefault="00C42140" w:rsidP="00A23DCC">
            <w:pPr>
              <w:spacing w:line="0" w:lineRule="atLeast"/>
              <w:jc w:val="center"/>
              <w:rPr>
                <w:rFonts w:ascii="標楷體" w:eastAsia="標楷體" w:hAnsi="標楷體"/>
              </w:rPr>
            </w:pPr>
          </w:p>
        </w:tc>
      </w:tr>
      <w:tr w:rsidR="00B75FC6" w:rsidRPr="00B75FC6" w:rsidTr="00A23DCC">
        <w:tc>
          <w:tcPr>
            <w:tcW w:w="1740" w:type="dxa"/>
            <w:vAlign w:val="center"/>
          </w:tcPr>
          <w:p w:rsidR="00C42140" w:rsidRPr="00B75FC6" w:rsidRDefault="00C42140" w:rsidP="00A23DCC">
            <w:pPr>
              <w:jc w:val="center"/>
              <w:rPr>
                <w:rFonts w:ascii="標楷體" w:eastAsia="標楷體" w:hAnsi="標楷體"/>
              </w:rPr>
            </w:pPr>
            <w:r w:rsidRPr="00B75FC6">
              <w:rPr>
                <w:rFonts w:ascii="標楷體" w:eastAsia="標楷體" w:hAnsi="標楷體" w:hint="eastAsia"/>
              </w:rPr>
              <w:t>15:30~16:30</w:t>
            </w:r>
          </w:p>
        </w:tc>
        <w:tc>
          <w:tcPr>
            <w:tcW w:w="5092" w:type="dxa"/>
            <w:vAlign w:val="center"/>
          </w:tcPr>
          <w:p w:rsidR="00C42140" w:rsidRPr="00B75FC6" w:rsidRDefault="00C42140" w:rsidP="00A23DCC">
            <w:pPr>
              <w:spacing w:line="400" w:lineRule="exact"/>
              <w:rPr>
                <w:rFonts w:ascii="標楷體" w:eastAsia="標楷體" w:hAnsi="標楷體"/>
              </w:rPr>
            </w:pPr>
            <w:r w:rsidRPr="00B75FC6">
              <w:rPr>
                <w:rFonts w:ascii="標楷體" w:eastAsia="標楷體" w:hAnsi="標楷體" w:hint="eastAsia"/>
              </w:rPr>
              <w:t>綜合座談</w:t>
            </w:r>
          </w:p>
        </w:tc>
        <w:tc>
          <w:tcPr>
            <w:tcW w:w="1560" w:type="dxa"/>
            <w:vMerge/>
            <w:vAlign w:val="center"/>
          </w:tcPr>
          <w:p w:rsidR="00C42140" w:rsidRPr="00B75FC6" w:rsidRDefault="00C42140" w:rsidP="00A23DCC">
            <w:pPr>
              <w:spacing w:line="0" w:lineRule="atLeast"/>
              <w:jc w:val="center"/>
              <w:rPr>
                <w:rFonts w:ascii="標楷體" w:eastAsia="標楷體" w:hAnsi="標楷體"/>
              </w:rPr>
            </w:pPr>
          </w:p>
        </w:tc>
      </w:tr>
    </w:tbl>
    <w:p w:rsidR="00C42140" w:rsidRPr="00B75FC6" w:rsidRDefault="00C42140" w:rsidP="00C42140">
      <w:pPr>
        <w:widowControl/>
        <w:rPr>
          <w:rFonts w:ascii="標楷體" w:eastAsia="標楷體" w:hAnsi="標楷體"/>
        </w:rPr>
      </w:pPr>
    </w:p>
    <w:p w:rsidR="00C42140" w:rsidRPr="00B75FC6" w:rsidRDefault="00C42140" w:rsidP="00C42140">
      <w:pPr>
        <w:widowControl/>
        <w:rPr>
          <w:rFonts w:ascii="標楷體" w:eastAsia="標楷體" w:hAnsi="標楷體"/>
        </w:rPr>
      </w:pPr>
    </w:p>
    <w:p w:rsidR="00C42140" w:rsidRPr="00B75FC6" w:rsidRDefault="00C42140" w:rsidP="00C42140">
      <w:pPr>
        <w:widowControl/>
        <w:rPr>
          <w:rFonts w:ascii="標楷體" w:eastAsia="標楷體" w:hAnsi="標楷體"/>
        </w:rPr>
      </w:pPr>
    </w:p>
    <w:p w:rsidR="00C42140" w:rsidRPr="00B75FC6" w:rsidRDefault="00C42140" w:rsidP="00C42140">
      <w:pPr>
        <w:widowControl/>
        <w:rPr>
          <w:rFonts w:ascii="標楷體" w:eastAsia="標楷體" w:hAnsi="標楷體"/>
        </w:rPr>
      </w:pPr>
    </w:p>
    <w:p w:rsidR="00C42140" w:rsidRPr="00B75FC6" w:rsidRDefault="00C42140" w:rsidP="00C42140">
      <w:pPr>
        <w:widowControl/>
        <w:rPr>
          <w:rFonts w:ascii="標楷體" w:eastAsia="標楷體" w:hAnsi="標楷體"/>
        </w:rPr>
      </w:pPr>
    </w:p>
    <w:p w:rsidR="00C42140" w:rsidRPr="00B75FC6" w:rsidRDefault="00C42140" w:rsidP="00C42140">
      <w:pPr>
        <w:widowControl/>
        <w:snapToGrid w:val="0"/>
        <w:rPr>
          <w:rFonts w:ascii="標楷體" w:eastAsia="標楷體" w:hAnsi="標楷體"/>
        </w:rPr>
      </w:pPr>
    </w:p>
    <w:p w:rsidR="00C42140" w:rsidRPr="00B75FC6" w:rsidRDefault="00C42140" w:rsidP="00C42140">
      <w:pPr>
        <w:widowControl/>
        <w:rPr>
          <w:rFonts w:ascii="標楷體" w:eastAsia="標楷體" w:hAnsi="標楷體" w:cs="新細明體"/>
          <w:kern w:val="0"/>
          <w:sz w:val="28"/>
          <w:szCs w:val="28"/>
        </w:rPr>
      </w:pPr>
      <w:r w:rsidRPr="00B75FC6">
        <w:rPr>
          <w:rFonts w:ascii="標楷體" w:eastAsia="標楷體" w:hAnsi="標楷體" w:cs="新細明體" w:hint="eastAsia"/>
          <w:kern w:val="0"/>
          <w:sz w:val="28"/>
          <w:szCs w:val="28"/>
        </w:rPr>
        <w:t xml:space="preserve">拾、經費概算： </w:t>
      </w:r>
    </w:p>
    <w:p w:rsidR="00C42140" w:rsidRPr="00B75FC6" w:rsidRDefault="00C42140" w:rsidP="00C42140">
      <w:pPr>
        <w:widowControl/>
        <w:rPr>
          <w:rFonts w:ascii="標楷體" w:eastAsia="標楷體" w:hAnsi="標楷體" w:cs="新細明體"/>
          <w:kern w:val="0"/>
          <w:sz w:val="28"/>
          <w:szCs w:val="28"/>
        </w:rPr>
      </w:pPr>
      <w:r w:rsidRPr="00B75FC6">
        <w:rPr>
          <w:rFonts w:ascii="標楷體" w:eastAsia="標楷體" w:hAnsi="標楷體" w:cs="新細明體" w:hint="eastAsia"/>
          <w:kern w:val="0"/>
          <w:sz w:val="28"/>
          <w:szCs w:val="28"/>
        </w:rPr>
        <w:t>拾壹、獎勵：</w:t>
      </w:r>
      <w:r w:rsidRPr="00B75FC6">
        <w:rPr>
          <w:rFonts w:ascii="標楷體" w:eastAsia="標楷體" w:hAnsi="標楷體" w:cs="新細明體" w:hint="eastAsia"/>
          <w:kern w:val="0"/>
        </w:rPr>
        <w:t>承辦人員及生活課程輔導團輔導員，於圓滿完成任務後依規定予以獎勵。</w:t>
      </w:r>
      <w:r w:rsidRPr="00B75FC6">
        <w:rPr>
          <w:rFonts w:ascii="標楷體" w:eastAsia="標楷體" w:hAnsi="標楷體" w:cs="新細明體" w:hint="eastAsia"/>
          <w:kern w:val="0"/>
          <w:sz w:val="28"/>
          <w:szCs w:val="28"/>
        </w:rPr>
        <w:t> </w:t>
      </w:r>
    </w:p>
    <w:p w:rsidR="00C42140" w:rsidRPr="00B75FC6" w:rsidRDefault="00C42140" w:rsidP="00C42140">
      <w:pPr>
        <w:snapToGrid w:val="0"/>
        <w:spacing w:line="240" w:lineRule="atLeast"/>
        <w:rPr>
          <w:rFonts w:ascii="標楷體" w:eastAsia="標楷體" w:hAnsi="標楷體"/>
          <w:kern w:val="0"/>
          <w:sz w:val="28"/>
          <w:szCs w:val="28"/>
        </w:rPr>
      </w:pPr>
      <w:r w:rsidRPr="00B75FC6">
        <w:rPr>
          <w:rFonts w:ascii="標楷體" w:eastAsia="標楷體" w:hAnsi="標楷體" w:hint="eastAsia"/>
          <w:kern w:val="0"/>
          <w:sz w:val="28"/>
          <w:szCs w:val="28"/>
        </w:rPr>
        <w:t>拾貳、預期效益與成效</w:t>
      </w:r>
      <w:r w:rsidRPr="00B75FC6">
        <w:rPr>
          <w:rFonts w:ascii="標楷體" w:eastAsia="標楷體" w:hAnsi="標楷體" w:cs="Arial" w:hint="eastAsia"/>
          <w:spacing w:val="-2"/>
          <w:sz w:val="28"/>
          <w:szCs w:val="28"/>
        </w:rPr>
        <w:t>評估方式</w:t>
      </w:r>
      <w:r w:rsidRPr="00B75FC6">
        <w:rPr>
          <w:rFonts w:ascii="標楷體" w:eastAsia="標楷體" w:hAnsi="標楷體" w:hint="eastAsia"/>
          <w:kern w:val="0"/>
          <w:sz w:val="28"/>
          <w:szCs w:val="28"/>
        </w:rPr>
        <w:t>：</w:t>
      </w:r>
    </w:p>
    <w:p w:rsidR="00C42140" w:rsidRPr="00B75FC6" w:rsidRDefault="00C42140" w:rsidP="00C42140">
      <w:pPr>
        <w:snapToGrid w:val="0"/>
        <w:spacing w:line="240" w:lineRule="atLeast"/>
        <w:ind w:left="720"/>
        <w:rPr>
          <w:rFonts w:ascii="標楷體" w:eastAsia="標楷體" w:hAnsi="標楷體"/>
          <w:kern w:val="0"/>
        </w:rPr>
      </w:pPr>
      <w:r w:rsidRPr="00B75FC6">
        <w:rPr>
          <w:rFonts w:ascii="標楷體" w:eastAsia="標楷體" w:hAnsi="標楷體" w:hint="eastAsia"/>
          <w:kern w:val="0"/>
        </w:rPr>
        <w:t>結合教學活動之具體實作，豐富生活課程教師有效教學的應用；促進教師專業的能力，並促成有效教學，專業技巧之融入生活課程教學模式與教學活動，</w:t>
      </w:r>
      <w:proofErr w:type="gramStart"/>
      <w:r w:rsidRPr="00B75FC6">
        <w:rPr>
          <w:rFonts w:ascii="標楷體" w:eastAsia="標楷體" w:hAnsi="標楷體" w:hint="eastAsia"/>
          <w:kern w:val="0"/>
        </w:rPr>
        <w:t>並精進</w:t>
      </w:r>
      <w:proofErr w:type="gramEnd"/>
      <w:r w:rsidRPr="00B75FC6">
        <w:rPr>
          <w:rFonts w:ascii="標楷體" w:eastAsia="標楷體" w:hAnsi="標楷體" w:hint="eastAsia"/>
          <w:kern w:val="0"/>
        </w:rPr>
        <w:t>教師教學。</w:t>
      </w:r>
    </w:p>
    <w:p w:rsidR="00C42140" w:rsidRPr="00B75FC6" w:rsidRDefault="00C42140" w:rsidP="00C42140">
      <w:pPr>
        <w:snapToGrid w:val="0"/>
        <w:spacing w:line="240" w:lineRule="atLeast"/>
        <w:ind w:left="720"/>
        <w:rPr>
          <w:rFonts w:ascii="標楷體" w:eastAsia="標楷體" w:hAnsi="標楷體"/>
          <w:kern w:val="0"/>
        </w:rPr>
      </w:pPr>
      <w:r w:rsidRPr="00B75FC6">
        <w:rPr>
          <w:rFonts w:ascii="標楷體" w:eastAsia="標楷體" w:hAnsi="標楷體" w:hint="eastAsia"/>
          <w:kern w:val="0"/>
        </w:rPr>
        <w:t>再以回饋單及研習人員訪談結果為成效評估工具。</w:t>
      </w:r>
    </w:p>
    <w:p w:rsidR="00C42140" w:rsidRPr="00B75FC6" w:rsidRDefault="00C42140" w:rsidP="00C42140">
      <w:pPr>
        <w:snapToGrid w:val="0"/>
        <w:spacing w:line="240" w:lineRule="atLeast"/>
        <w:rPr>
          <w:rFonts w:ascii="標楷體" w:eastAsia="標楷體" w:hAnsi="標楷體"/>
          <w:kern w:val="0"/>
          <w:sz w:val="28"/>
          <w:szCs w:val="28"/>
        </w:rPr>
      </w:pPr>
      <w:r w:rsidRPr="00B75FC6">
        <w:rPr>
          <w:rFonts w:ascii="標楷體" w:eastAsia="標楷體" w:hAnsi="標楷體" w:hint="eastAsia"/>
          <w:kern w:val="0"/>
          <w:sz w:val="28"/>
          <w:szCs w:val="28"/>
        </w:rPr>
        <w:t>拾參、本案連絡人：朱明禧老師0912-111100  Email tpoyo@hbps.chc.edu.tw</w:t>
      </w:r>
    </w:p>
    <w:p w:rsidR="00C42140" w:rsidRPr="00B75FC6" w:rsidRDefault="00C42140" w:rsidP="00C42140">
      <w:pPr>
        <w:widowControl/>
        <w:rPr>
          <w:rFonts w:ascii="標楷體" w:eastAsia="標楷體" w:hAnsi="標楷體" w:cs="新細明體"/>
          <w:kern w:val="0"/>
          <w:sz w:val="28"/>
          <w:szCs w:val="28"/>
        </w:rPr>
      </w:pPr>
      <w:r w:rsidRPr="00B75FC6">
        <w:rPr>
          <w:rFonts w:ascii="標楷體" w:eastAsia="標楷體" w:hAnsi="標楷體" w:cs="新細明體" w:hint="eastAsia"/>
          <w:kern w:val="0"/>
          <w:sz w:val="28"/>
          <w:szCs w:val="28"/>
        </w:rPr>
        <w:t>拾肆、本實施計畫陳報縣府核准後實施，修正時亦同。</w:t>
      </w:r>
    </w:p>
    <w:p w:rsidR="003F0136" w:rsidRPr="00B75FC6" w:rsidRDefault="003F0136"/>
    <w:sectPr w:rsidR="003F0136" w:rsidRPr="00B75FC6" w:rsidSect="00C421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40"/>
    <w:rsid w:val="001B363E"/>
    <w:rsid w:val="003F0136"/>
    <w:rsid w:val="009D28D4"/>
    <w:rsid w:val="00B75FC6"/>
    <w:rsid w:val="00C42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1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C42140"/>
    <w:pPr>
      <w:spacing w:after="200" w:line="276" w:lineRule="auto"/>
    </w:pPr>
    <w:rPr>
      <w:rFonts w:ascii="Calibri" w:eastAsia="新細明體" w:hAnsi="Calibri" w:cs="Calibri"/>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1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C42140"/>
    <w:pPr>
      <w:spacing w:after="200" w:line="276" w:lineRule="auto"/>
    </w:pPr>
    <w:rPr>
      <w:rFonts w:ascii="Calibri" w:eastAsia="新細明體" w:hAnsi="Calibri" w:cs="Calibri"/>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63.23.64.20/iconyourmusic/"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ALONG</dc:creator>
  <cp:lastModifiedBy>user</cp:lastModifiedBy>
  <cp:revision>3</cp:revision>
  <dcterms:created xsi:type="dcterms:W3CDTF">2017-03-02T07:40:00Z</dcterms:created>
  <dcterms:modified xsi:type="dcterms:W3CDTF">2017-03-02T07:40:00Z</dcterms:modified>
</cp:coreProperties>
</file>